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293" w:rsidRDefault="00047293" w:rsidP="00047293">
      <w:pPr>
        <w:tabs>
          <w:tab w:val="left" w:pos="7080"/>
        </w:tabs>
        <w:spacing w:after="0" w:line="240" w:lineRule="auto"/>
        <w:rPr>
          <w:b/>
          <w:sz w:val="28"/>
          <w:szCs w:val="28"/>
        </w:rPr>
      </w:pPr>
    </w:p>
    <w:p w:rsidR="00047293" w:rsidRDefault="00047293" w:rsidP="00047293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Suppl 22. </w:t>
      </w:r>
      <w:r>
        <w:rPr>
          <w:sz w:val="28"/>
          <w:szCs w:val="28"/>
        </w:rPr>
        <w:t xml:space="preserve">Area under the curve (AUC) and its 95% confidence interval to assess the predictability of the model for ischemic stroke in patients with cardiac amyloidosis. </w:t>
      </w:r>
    </w:p>
    <w:p w:rsidR="00047293" w:rsidRDefault="00047293" w:rsidP="00047293">
      <w:pPr>
        <w:spacing w:after="0"/>
        <w:rPr>
          <w:sz w:val="28"/>
          <w:szCs w:val="28"/>
        </w:rPr>
      </w:pPr>
    </w:p>
    <w:tbl>
      <w:tblPr>
        <w:tblW w:w="8670" w:type="dxa"/>
        <w:tblInd w:w="-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2250"/>
        <w:gridCol w:w="1305"/>
        <w:gridCol w:w="1635"/>
        <w:gridCol w:w="1920"/>
        <w:gridCol w:w="1560"/>
      </w:tblGrid>
      <w:tr w:rsidR="00047293" w:rsidTr="00E15485">
        <w:trPr>
          <w:trHeight w:val="315"/>
        </w:trPr>
        <w:tc>
          <w:tcPr>
            <w:tcW w:w="2250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Test Result Variable(s)</w:t>
            </w:r>
          </w:p>
        </w:tc>
        <w:tc>
          <w:tcPr>
            <w:tcW w:w="130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AUC</w:t>
            </w:r>
          </w:p>
        </w:tc>
        <w:tc>
          <w:tcPr>
            <w:tcW w:w="1635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Lower Bound</w:t>
            </w:r>
          </w:p>
        </w:tc>
        <w:tc>
          <w:tcPr>
            <w:tcW w:w="192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Upper Bound</w:t>
            </w:r>
          </w:p>
        </w:tc>
        <w:tc>
          <w:tcPr>
            <w:tcW w:w="1560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Sig (p-value)</w:t>
            </w:r>
          </w:p>
        </w:tc>
      </w:tr>
      <w:tr w:rsidR="00047293" w:rsidTr="00E15485">
        <w:trPr>
          <w:trHeight w:val="195"/>
        </w:trPr>
        <w:tc>
          <w:tcPr>
            <w:tcW w:w="8670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Index Admission</w:t>
            </w:r>
          </w:p>
        </w:tc>
      </w:tr>
      <w:tr w:rsidR="00047293" w:rsidTr="00E15485">
        <w:trPr>
          <w:trHeight w:val="150"/>
        </w:trPr>
        <w:tc>
          <w:tcPr>
            <w:tcW w:w="22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CHADSVASc Score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0.493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0.543</w:t>
            </w:r>
          </w:p>
        </w:tc>
      </w:tr>
      <w:tr w:rsidR="00047293" w:rsidTr="00E15485">
        <w:trPr>
          <w:trHeight w:val="270"/>
        </w:trPr>
        <w:tc>
          <w:tcPr>
            <w:tcW w:w="22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CHADSVASc Category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0.509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0.487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0.487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0.423</w:t>
            </w:r>
          </w:p>
        </w:tc>
      </w:tr>
      <w:tr w:rsidR="00047293" w:rsidTr="00E15485">
        <w:trPr>
          <w:trHeight w:val="270"/>
        </w:trPr>
        <w:tc>
          <w:tcPr>
            <w:tcW w:w="8670" w:type="dxa"/>
            <w:gridSpan w:val="5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FFF2C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30-Day Readmission</w:t>
            </w:r>
          </w:p>
        </w:tc>
      </w:tr>
      <w:tr w:rsidR="00047293" w:rsidTr="00E15485">
        <w:trPr>
          <w:trHeight w:val="270"/>
        </w:trPr>
        <w:tc>
          <w:tcPr>
            <w:tcW w:w="22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CHADSVASc Score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0.498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0.458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0.927</w:t>
            </w:r>
          </w:p>
        </w:tc>
      </w:tr>
      <w:tr w:rsidR="00047293" w:rsidTr="00E15485">
        <w:trPr>
          <w:trHeight w:val="270"/>
        </w:trPr>
        <w:tc>
          <w:tcPr>
            <w:tcW w:w="2250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CHADSVASc Category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0.508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0.468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47293" w:rsidRDefault="00047293" w:rsidP="00E154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0.689</w:t>
            </w:r>
          </w:p>
        </w:tc>
      </w:tr>
    </w:tbl>
    <w:p w:rsidR="00047293" w:rsidRDefault="00047293" w:rsidP="00047293">
      <w:pPr>
        <w:spacing w:after="0"/>
        <w:rPr>
          <w:sz w:val="28"/>
          <w:szCs w:val="28"/>
        </w:rPr>
      </w:pPr>
    </w:p>
    <w:p w:rsidR="00047293" w:rsidRDefault="00047293" w:rsidP="00047293">
      <w:pPr>
        <w:spacing w:after="0" w:line="240" w:lineRule="auto"/>
        <w:rPr>
          <w:sz w:val="28"/>
          <w:szCs w:val="28"/>
        </w:rPr>
      </w:pPr>
    </w:p>
    <w:p w:rsidR="00047293" w:rsidRDefault="00047293" w:rsidP="00047293">
      <w:pPr>
        <w:spacing w:after="0" w:line="240" w:lineRule="auto"/>
        <w:rPr>
          <w:sz w:val="28"/>
          <w:szCs w:val="28"/>
        </w:rPr>
      </w:pPr>
    </w:p>
    <w:p w:rsidR="00047293" w:rsidRDefault="00047293" w:rsidP="00047293">
      <w:pPr>
        <w:spacing w:after="0" w:line="240" w:lineRule="auto"/>
        <w:rPr>
          <w:sz w:val="28"/>
          <w:szCs w:val="28"/>
        </w:rPr>
      </w:pPr>
    </w:p>
    <w:p w:rsidR="00047293" w:rsidRDefault="00047293" w:rsidP="00047293">
      <w:pPr>
        <w:spacing w:after="0" w:line="240" w:lineRule="auto"/>
        <w:rPr>
          <w:sz w:val="28"/>
          <w:szCs w:val="28"/>
        </w:rPr>
      </w:pPr>
    </w:p>
    <w:p w:rsidR="0016756F" w:rsidRDefault="00047293"/>
    <w:sectPr w:rsidR="0016756F" w:rsidSect="009112A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characterSpacingControl w:val="doNotCompress"/>
  <w:compat>
    <w:useFELayout/>
  </w:compat>
  <w:rsids>
    <w:rsidRoot w:val="00047293"/>
    <w:rsid w:val="00047293"/>
    <w:rsid w:val="001855EF"/>
    <w:rsid w:val="001C3DEE"/>
    <w:rsid w:val="002207C3"/>
    <w:rsid w:val="00331F01"/>
    <w:rsid w:val="003F15C8"/>
    <w:rsid w:val="0082299C"/>
    <w:rsid w:val="0082406F"/>
    <w:rsid w:val="009112AA"/>
    <w:rsid w:val="00A3284F"/>
    <w:rsid w:val="00AB14C5"/>
    <w:rsid w:val="00B6129B"/>
    <w:rsid w:val="00BC349D"/>
    <w:rsid w:val="00CA5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Adminstrator</dc:creator>
  <cp:lastModifiedBy>Adminstrator</cp:lastModifiedBy>
  <cp:revision>1</cp:revision>
  <dcterms:created xsi:type="dcterms:W3CDTF">2025-09-22T06:47:00Z</dcterms:created>
  <dcterms:modified xsi:type="dcterms:W3CDTF">2025-09-22T06:47:00Z</dcterms:modified>
</cp:coreProperties>
</file>