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70" w:rsidRDefault="00362470" w:rsidP="00362470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362470" w:rsidRDefault="00362470" w:rsidP="00362470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bookmarkStart w:id="0" w:name="_heading=h.yuhvhcq89bsh" w:colFirst="0" w:colLast="0"/>
      <w:bookmarkEnd w:id="0"/>
    </w:p>
    <w:p w:rsidR="00362470" w:rsidRDefault="00362470" w:rsidP="00362470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" w:name="_heading=h.zeecxq8s8bu" w:colFirst="0" w:colLast="0"/>
      <w:bookmarkEnd w:id="1"/>
      <w:r>
        <w:rPr>
          <w:b/>
          <w:sz w:val="28"/>
          <w:szCs w:val="28"/>
        </w:rPr>
        <w:t xml:space="preserve">Suppl 27. </w:t>
      </w:r>
      <w:r>
        <w:rPr>
          <w:sz w:val="28"/>
          <w:szCs w:val="28"/>
        </w:rPr>
        <w:t>Putative predictor variables and their unadjusted and adjusted odds ratios for stroke in patients with AF and CA</w:t>
      </w:r>
    </w:p>
    <w:p w:rsidR="00362470" w:rsidRDefault="00362470" w:rsidP="00362470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2" w:name="_heading=h.ulp6d6lrx27b" w:colFirst="0" w:colLast="0"/>
      <w:bookmarkEnd w:id="2"/>
    </w:p>
    <w:tbl>
      <w:tblPr>
        <w:tblW w:w="8850" w:type="dxa"/>
        <w:jc w:val="center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/>
      </w:tblPr>
      <w:tblGrid>
        <w:gridCol w:w="2055"/>
        <w:gridCol w:w="3015"/>
        <w:gridCol w:w="975"/>
        <w:gridCol w:w="1950"/>
        <w:gridCol w:w="855"/>
      </w:tblGrid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uOR (95% CI)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 value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aOR (95%CI)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 value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 Failure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3.80(2.849-5.076)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1.379(0.689-3.067)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0.088</w:t>
            </w:r>
          </w:p>
        </w:tc>
      </w:tr>
      <w:tr w:rsidR="00362470" w:rsidTr="00E15485">
        <w:trPr>
          <w:trHeight w:val="294"/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ESRD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3.021(2.222-4.098)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2.024(1.445-2.849)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Dementia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2.604(1.886-3.594)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1.666(1.161-2.39)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0.483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Stroke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3.005(2.121-4.256)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1.806(1.236-2.641)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2.158(1.48-3.145)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2.963(1.227-7.157)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Cancer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1.748(1.201-2.538)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0.003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1.424(0.948-2.136)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HTN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2.147(1.346-3.424)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4.64(1.854-11.61)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0.001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1.013(0.998-1.027)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0.09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1.018(0.989-1.049)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0.225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1.721(1.298-2.28)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2.941(1.27-6.811)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AKI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0.576(0.416-0.799)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1.007(0.699-1.452)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0.969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Major Bleed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2.039(1.182-3.518)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1.505(0.843-2.686)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0.167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Effusion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0.351(0.111-1.106)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0.074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0.543(0.169-1.749)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0.306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ARDS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0(0-4.2786650568299e+258)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0.973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0(0-Inf)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0.995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Alcohol Use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6.306(0.702-56.671)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7.117(0.529-95.698)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0.139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Loss Anemia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0(0-1.13172748270961e+283)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0.969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0(0-Inf)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0.978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Coagulopathy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0.685(0.429-1.094)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0.113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0.776(0.474-1.269)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0.312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COPD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0.612(0.41-0.911)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0.016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0.672(0.445-1.017)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Iron Anemia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0.822(0.454-1.488)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0.517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1.11(0.597-2.061)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0.742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Depression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0.564(0.319-0.995)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0.048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0.452(0.251-0.814)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0.008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 Use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0.513(0.126-2.096)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0.353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0.533(0.117-2.424)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HIV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0(0-5.3792958089366e+260)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0.971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0(0-Inf)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0.992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Hypothyroidism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0.934(0.652-1.337)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0.708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1.019(0.697-1.49)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0.921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Liver Disease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0.463(0.204-1.05)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0.065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0.623(0.264-</w:t>
            </w:r>
            <w:r>
              <w:rPr>
                <w:sz w:val="28"/>
                <w:szCs w:val="28"/>
              </w:rPr>
              <w:lastRenderedPageBreak/>
              <w:t>1.468)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0.279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Lymphoma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0.7(0.22-2.223)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0.545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1.252(0.368-4.263)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0.719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Metastatic Cancer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0.346(0.048-2.497)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0.292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0.314(0.041-2.424)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0.267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Obesity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0.976(0.603-1.579)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1.157(0.694-1.927)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0.576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PVD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1.258(0.814-1.946)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0.302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2.897(1.161-7.231)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0.023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0.64(0.421-0.972)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0.036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0.956(0.615-1.486)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0.842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Rheumatoid Arthritis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1.243(0.648-2.384)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0.512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1.197(0.606-2.362)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0.605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 Cancer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0.965(0.469-1.983)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0.922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1.486(0.689-3.208)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0.313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 Loss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0.902(0.584-1.392)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0.64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1.12(0.708-1.772)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0.629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Myocardial Infarction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0.855(0.472-1.548)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0.605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1.126(0.597-2.122)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0.714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&gt; 75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1.018(0.765-1.356)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2.111(0.375-11.881)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0.397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65 to 74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1.188(0.861-1.639)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0.295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1.898(0.73-4.931)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0.189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stent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1.118(0.269-4.639)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0.878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3.613(0.665-19.62)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Prior bypass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1.422(0.854-2.367)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0.176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3.389(1.304-8.81)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0.794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infarction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0.509(0.259-1)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1.151(0.399-3.319)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0.073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Chadsvasc Score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1.015(0.91-1.132)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0.792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0.482(0.217-1.07)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0.506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PCI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1.361(0.326-5.688)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0.672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1.672(0.368-7.592)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0.781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CABG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1.093(0.147-8.13)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0.931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0.733(0.082-6.551)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0.112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SAVR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4.218(0.938-18.972)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0.061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4.095(0.72-23.303)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0.431</w:t>
            </w:r>
          </w:p>
        </w:tc>
      </w:tr>
      <w:tr w:rsidR="00362470" w:rsidTr="00E15485">
        <w:trPr>
          <w:jc w:val="center"/>
        </w:trPr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CHADSCat</w:t>
            </w:r>
          </w:p>
        </w:tc>
        <w:tc>
          <w:tcPr>
            <w:tcW w:w="30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1.302(0.798-2.122)</w:t>
            </w:r>
          </w:p>
        </w:tc>
        <w:tc>
          <w:tcPr>
            <w:tcW w:w="97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0.29</w:t>
            </w:r>
          </w:p>
        </w:tc>
        <w:tc>
          <w:tcPr>
            <w:tcW w:w="19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1.266(0.655-2.447)</w:t>
            </w:r>
          </w:p>
        </w:tc>
        <w:tc>
          <w:tcPr>
            <w:tcW w:w="8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470" w:rsidRDefault="00362470" w:rsidP="00E15485">
            <w:pPr>
              <w:tabs>
                <w:tab w:val="left" w:pos="7080"/>
              </w:tabs>
              <w:rPr>
                <w:sz w:val="28"/>
                <w:szCs w:val="28"/>
              </w:rPr>
            </w:pPr>
            <w:bookmarkStart w:id="3" w:name="_heading=h.m7nymfp3bj1y" w:colFirst="0" w:colLast="0"/>
            <w:bookmarkEnd w:id="3"/>
            <w:r>
              <w:rPr>
                <w:sz w:val="28"/>
                <w:szCs w:val="28"/>
              </w:rPr>
              <w:t>&lt;0.001</w:t>
            </w:r>
          </w:p>
        </w:tc>
      </w:tr>
    </w:tbl>
    <w:p w:rsidR="0016756F" w:rsidRDefault="00362470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362470"/>
    <w:rsid w:val="001855EF"/>
    <w:rsid w:val="001C3DEE"/>
    <w:rsid w:val="002207C3"/>
    <w:rsid w:val="00331F01"/>
    <w:rsid w:val="00362470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2025-09-22T06:48:00Z</dcterms:created>
  <dcterms:modified xsi:type="dcterms:W3CDTF">2025-09-22T06:48:00Z</dcterms:modified>
</cp:coreProperties>
</file>