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44ED" w14:textId="77777777" w:rsidR="00CF5D0B" w:rsidRDefault="00CF5D0B" w:rsidP="00CF5D0B">
      <w:pPr>
        <w:adjustRightInd w:val="0"/>
        <w:snapToGrid w:val="0"/>
        <w:rPr>
          <w:rFonts w:ascii="Times New Roman" w:hAnsi="Times New Roman" w:cs="Times New Roman"/>
        </w:rPr>
      </w:pPr>
    </w:p>
    <w:p w14:paraId="1DCBF29E" w14:textId="77777777" w:rsidR="00CF5D0B" w:rsidRDefault="00CF5D0B" w:rsidP="00CF5D0B">
      <w:pPr>
        <w:adjustRightInd w:val="0"/>
        <w:snapToGrid w:val="0"/>
        <w:rPr>
          <w:rFonts w:ascii="Times New Roman" w:hAnsi="Times New Roman" w:cs="Times New Roman"/>
        </w:rPr>
      </w:pPr>
    </w:p>
    <w:p w14:paraId="34276BEB" w14:textId="77777777" w:rsidR="00CF5D0B" w:rsidRDefault="00CF5D0B" w:rsidP="00CF5D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 8.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Association of </w:t>
      </w:r>
      <w:r>
        <w:rPr>
          <w:rFonts w:ascii="Times New Roman" w:hAnsi="Times New Roman" w:cs="Times New Roman" w:hint="eastAsia"/>
        </w:rPr>
        <w:t>CHG index</w:t>
      </w:r>
      <w:r>
        <w:rPr>
          <w:rFonts w:ascii="Times New Roman" w:hAnsi="Times New Roman" w:cs="Times New Roman"/>
        </w:rPr>
        <w:t xml:space="preserve"> with all-cause mortality</w:t>
      </w:r>
      <w:r>
        <w:rPr>
          <w:rFonts w:ascii="Times New Roman" w:hAnsi="Times New Roman" w:cs="Times New Roman" w:hint="eastAsia"/>
        </w:rPr>
        <w:t xml:space="preserve"> and</w:t>
      </w:r>
      <w:r>
        <w:rPr>
          <w:rFonts w:ascii="Times New Roman" w:hAnsi="Times New Roman" w:cs="Times New Roman"/>
        </w:rPr>
        <w:t xml:space="preserve"> cardiovascular mortality</w:t>
      </w:r>
      <w:r>
        <w:rPr>
          <w:rFonts w:ascii="Times New Roman" w:hAnsi="Times New Roman" w:cs="Times New Roman" w:hint="eastAsia"/>
        </w:rPr>
        <w:t xml:space="preserve"> among diabetes or prediabetes population.</w:t>
      </w:r>
    </w:p>
    <w:p w14:paraId="6763EC03" w14:textId="77777777" w:rsidR="00CF5D0B" w:rsidRDefault="00CF5D0B" w:rsidP="00CF5D0B">
      <w:pPr>
        <w:adjustRightInd w:val="0"/>
        <w:snapToGrid w:val="0"/>
        <w:rPr>
          <w:rFonts w:ascii="Times New Roman" w:hAnsi="Times New Roman" w:cs="Times New Roman"/>
        </w:rPr>
      </w:pPr>
    </w:p>
    <w:p w14:paraId="7F622087" w14:textId="77777777" w:rsidR="00CF5D0B" w:rsidRDefault="00CF5D0B" w:rsidP="00CF5D0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noProof/>
          <w:sz w:val="28"/>
          <w:szCs w:val="32"/>
        </w:rPr>
        <w:drawing>
          <wp:inline distT="0" distB="0" distL="0" distR="0" wp14:anchorId="7D24E810" wp14:editId="0BE7A600">
            <wp:extent cx="7002780" cy="4328160"/>
            <wp:effectExtent l="0" t="0" r="7620" b="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2780" cy="432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6DB64" w14:textId="77777777" w:rsidR="00CF5D0B" w:rsidRDefault="00CF5D0B" w:rsidP="00CF5D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A/B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 w:hint="eastAsia"/>
        </w:rPr>
        <w:t>RCS</w:t>
      </w:r>
      <w:r>
        <w:rPr>
          <w:rFonts w:ascii="Times New Roman" w:hAnsi="Times New Roman" w:cs="Times New Roman"/>
        </w:rPr>
        <w:t xml:space="preserve"> models were used to study the link between CHG  and mortality among individual aged 18-50 years.</w:t>
      </w:r>
      <w:r>
        <w:rPr>
          <w:rFonts w:ascii="Times New Roman" w:hAnsi="Times New Roman" w:cs="Times New Roman" w:hint="eastAsia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lang w:val="en-GB"/>
        </w:rPr>
        <w:t>C/D</w:t>
      </w:r>
      <w:r>
        <w:rPr>
          <w:rFonts w:ascii="Times New Roman" w:hAnsi="Times New Roman" w:cs="Times New Roman"/>
          <w:lang w:val="en-GB"/>
        </w:rPr>
        <w:t>: Kaplan–Meier survival curve analysis for the all-cause mortality and CV mortality.</w:t>
      </w:r>
      <w:r>
        <w:rPr>
          <w:rFonts w:ascii="Times New Roman" w:hAnsi="Times New Roman" w:cs="Times New Roman" w:hint="eastAsia"/>
          <w:lang w:val="en-GB"/>
        </w:rPr>
        <w:t xml:space="preserve"> </w:t>
      </w:r>
      <w:r>
        <w:rPr>
          <w:rFonts w:ascii="Times New Roman" w:hAnsi="Times New Roman" w:cs="Times New Roman"/>
          <w:b/>
          <w:bCs/>
        </w:rPr>
        <w:t>E/F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 w:hint="eastAsia"/>
        </w:rPr>
        <w:t>RCS</w:t>
      </w:r>
      <w:r>
        <w:rPr>
          <w:rFonts w:ascii="Times New Roman" w:hAnsi="Times New Roman" w:cs="Times New Roman"/>
        </w:rPr>
        <w:t xml:space="preserve"> models analyzed the relationship between CHG and mortality among individual aged 18-85 years. </w:t>
      </w:r>
      <w:r>
        <w:rPr>
          <w:rFonts w:ascii="Times New Roman" w:hAnsi="Times New Roman" w:cs="Times New Roman"/>
          <w:b/>
          <w:bCs/>
        </w:rPr>
        <w:t>G/H</w:t>
      </w:r>
      <w:r>
        <w:rPr>
          <w:rFonts w:ascii="Times New Roman" w:hAnsi="Times New Roman" w:cs="Times New Roman"/>
        </w:rPr>
        <w:t>: HR for mortality per 1-unit increase in the CHG index (</w:t>
      </w:r>
      <w:r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for interaction &lt; 0.001</w:t>
      </w:r>
      <w:r>
        <w:rPr>
          <w:rFonts w:ascii="Times New Roman" w:hAnsi="Times New Roman" w:cs="Times New Roman"/>
        </w:rPr>
        <w:t>). Derived estimates from Cox proportional hazards models, adjusted with restricted cubic splines featuring four knots at 5%, 35%, 65%, and 95%.</w:t>
      </w:r>
      <w:r>
        <w:rPr>
          <w:rFonts w:ascii="Times New Roman" w:hAnsi="Times New Roman" w:cs="Times New Roman" w:hint="eastAsia"/>
          <w:lang w:val="en-GB"/>
        </w:rPr>
        <w:t xml:space="preserve"> </w:t>
      </w:r>
      <w:r>
        <w:rPr>
          <w:rFonts w:ascii="Times New Roman" w:hAnsi="Times New Roman" w:cs="Times New Roman" w:hint="eastAsia"/>
          <w:b/>
          <w:bCs/>
        </w:rPr>
        <w:t>I</w:t>
      </w:r>
      <w:r>
        <w:rPr>
          <w:rFonts w:ascii="Times New Roman" w:hAnsi="Times New Roman" w:cs="Times New Roman" w:hint="eastAsia"/>
        </w:rPr>
        <w:t xml:space="preserve">: </w:t>
      </w:r>
      <w:r>
        <w:rPr>
          <w:rFonts w:ascii="Times New Roman" w:hAnsi="Times New Roman" w:cs="Times New Roman"/>
        </w:rPr>
        <w:t>Univariable and multivariable Cox proportional hazards regression models were employed to analyze the connection between continuous CHG and mortality.</w:t>
      </w:r>
    </w:p>
    <w:p w14:paraId="3A9B9160" w14:textId="77777777" w:rsidR="00CF5D0B" w:rsidRDefault="00CF5D0B" w:rsidP="00CF5D0B">
      <w:pPr>
        <w:spacing w:line="360" w:lineRule="auto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 w:hint="eastAsia"/>
          <w:b/>
          <w:bCs/>
        </w:rPr>
        <w:t>A/B/E/F</w:t>
      </w:r>
      <w:r>
        <w:rPr>
          <w:rFonts w:ascii="Times New Roman" w:hAnsi="Times New Roman" w:cs="Times New Roman" w:hint="eastAsia"/>
        </w:rPr>
        <w:t xml:space="preserve">: </w:t>
      </w:r>
      <w:r>
        <w:rPr>
          <w:rFonts w:ascii="Times New Roman" w:hAnsi="Times New Roman" w:cs="Times New Roman"/>
        </w:rPr>
        <w:t>The multivariable Cox proportional hazards models' P values were adjusted considering age, gender, race, education level, poverty income ratio, smoking habits, alcohol use, hypertension, and cardiovascular conditions.</w:t>
      </w:r>
    </w:p>
    <w:p w14:paraId="392F7CB5" w14:textId="77777777" w:rsidR="00FA7CFD" w:rsidRDefault="00FA7CFD"/>
    <w:sectPr w:rsidR="00FA7CFD" w:rsidSect="0001585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28077" w14:textId="77777777" w:rsidR="00BC1EC2" w:rsidRDefault="00BC1EC2" w:rsidP="00CF5D0B">
      <w:pPr>
        <w:spacing w:after="0" w:line="240" w:lineRule="auto"/>
      </w:pPr>
      <w:r>
        <w:separator/>
      </w:r>
    </w:p>
  </w:endnote>
  <w:endnote w:type="continuationSeparator" w:id="0">
    <w:p w14:paraId="39CF14A0" w14:textId="77777777" w:rsidR="00BC1EC2" w:rsidRDefault="00BC1EC2" w:rsidP="00CF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86D5D" w14:textId="77777777" w:rsidR="00BC1EC2" w:rsidRDefault="00BC1EC2" w:rsidP="00CF5D0B">
      <w:pPr>
        <w:spacing w:after="0" w:line="240" w:lineRule="auto"/>
      </w:pPr>
      <w:r>
        <w:separator/>
      </w:r>
    </w:p>
  </w:footnote>
  <w:footnote w:type="continuationSeparator" w:id="0">
    <w:p w14:paraId="5BEB8E25" w14:textId="77777777" w:rsidR="00BC1EC2" w:rsidRDefault="00BC1EC2" w:rsidP="00CF5D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FD"/>
    <w:rsid w:val="00015858"/>
    <w:rsid w:val="00AB11D6"/>
    <w:rsid w:val="00BC1EC2"/>
    <w:rsid w:val="00CF5D0B"/>
    <w:rsid w:val="00FA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2911E49-8F4B-4ED0-BD54-C5A44F1F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C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C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C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C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C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C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C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C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C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C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C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C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C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C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C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C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5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D0B"/>
  </w:style>
  <w:style w:type="paragraph" w:styleId="Footer">
    <w:name w:val="footer"/>
    <w:basedOn w:val="Normal"/>
    <w:link w:val="FooterChar"/>
    <w:uiPriority w:val="99"/>
    <w:unhideWhenUsed/>
    <w:rsid w:val="00CF5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2026-03-20T15:20:00Z</dcterms:created>
  <dcterms:modified xsi:type="dcterms:W3CDTF">2026-03-20T15:20:00Z</dcterms:modified>
</cp:coreProperties>
</file>