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7B13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7E7F73CC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7A8A4886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260D40C8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  <w:r w:rsidRPr="009523BA">
        <w:rPr>
          <w:rFonts w:ascii="Times New Roman" w:hAnsi="Times New Roman" w:cs="Times New Roman"/>
          <w:b/>
          <w:bCs/>
        </w:rPr>
        <w:t>Suppl 14.</w:t>
      </w:r>
      <w:r w:rsidRPr="00657295">
        <w:rPr>
          <w:rFonts w:ascii="Times New Roman" w:hAnsi="Times New Roman" w:cs="Times New Roman"/>
        </w:rPr>
        <w:t xml:space="preserve"> Sensitivity analysis of CHG index and mortality outcomes in patients after excluding patients after excluding patients with CVD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4"/>
        <w:gridCol w:w="3774"/>
        <w:gridCol w:w="1415"/>
        <w:gridCol w:w="3751"/>
        <w:gridCol w:w="1436"/>
      </w:tblGrid>
      <w:tr w:rsidR="0093297F" w:rsidRPr="00030999" w14:paraId="1DDA0099" w14:textId="77777777" w:rsidTr="00A400CC">
        <w:trPr>
          <w:jc w:val="center"/>
        </w:trPr>
        <w:tc>
          <w:tcPr>
            <w:tcW w:w="997" w:type="pct"/>
            <w:tcBorders>
              <w:top w:val="single" w:sz="4" w:space="0" w:color="auto"/>
              <w:bottom w:val="nil"/>
              <w:right w:val="nil"/>
            </w:tcBorders>
          </w:tcPr>
          <w:p w14:paraId="657AF51F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A9681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All-cause mortality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CB073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Cardiovascular mortality</w:t>
            </w:r>
          </w:p>
        </w:tc>
      </w:tr>
      <w:tr w:rsidR="0093297F" w:rsidRPr="00030999" w14:paraId="5755AA53" w14:textId="77777777" w:rsidTr="00A400CC">
        <w:trPr>
          <w:jc w:val="center"/>
        </w:trPr>
        <w:tc>
          <w:tcPr>
            <w:tcW w:w="997" w:type="pct"/>
            <w:tcBorders>
              <w:top w:val="nil"/>
              <w:bottom w:val="single" w:sz="4" w:space="0" w:color="auto"/>
              <w:right w:val="nil"/>
            </w:tcBorders>
          </w:tcPr>
          <w:p w14:paraId="4F55B8B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CHG quartiles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E542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3CA19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D18F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3AD8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93297F" w:rsidRPr="00030999" w14:paraId="5E837856" w14:textId="77777777" w:rsidTr="00A400CC">
        <w:trPr>
          <w:jc w:val="center"/>
        </w:trPr>
        <w:tc>
          <w:tcPr>
            <w:tcW w:w="5000" w:type="pct"/>
            <w:gridSpan w:val="5"/>
            <w:tcBorders>
              <w:right w:val="nil"/>
            </w:tcBorders>
          </w:tcPr>
          <w:p w14:paraId="0C74238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Overall </w:t>
            </w:r>
          </w:p>
        </w:tc>
      </w:tr>
      <w:tr w:rsidR="0093297F" w:rsidRPr="00030999" w14:paraId="7401053E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4AC5EF8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3C4473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BED7514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0FB16785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23DD187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7F" w:rsidRPr="00030999" w14:paraId="2EB3166F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6632FE34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4D4EF345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0.92 (0.79, 1.07)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8D78AD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0.288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2FF7103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0.85 (0.64, 1.14)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3436A05E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</w:tr>
      <w:tr w:rsidR="0093297F" w:rsidRPr="00030999" w14:paraId="7BB6B53C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2770637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1DA4761E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0.85 (0.73, 1.00)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495424FB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3C1B80F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0.90 (0.67, 1.19)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0630082F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0.456</w:t>
            </w:r>
          </w:p>
        </w:tc>
      </w:tr>
      <w:tr w:rsidR="0093297F" w:rsidRPr="00030999" w14:paraId="5461A907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2B53A78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434F7D4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1.15 (0.99, 1.33)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5B86CBD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D46BAE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1.25 (0.95, 1.66)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7D7D8B9B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</w:tr>
      <w:tr w:rsidR="0093297F" w:rsidRPr="00030999" w14:paraId="6FC1CBA7" w14:textId="77777777" w:rsidTr="00A400CC">
        <w:trPr>
          <w:jc w:val="center"/>
        </w:trPr>
        <w:tc>
          <w:tcPr>
            <w:tcW w:w="5000" w:type="pct"/>
            <w:gridSpan w:val="5"/>
            <w:tcBorders>
              <w:right w:val="nil"/>
            </w:tcBorders>
          </w:tcPr>
          <w:p w14:paraId="419E44C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Younger</w:t>
            </w:r>
          </w:p>
        </w:tc>
      </w:tr>
      <w:tr w:rsidR="0093297F" w:rsidRPr="00030999" w14:paraId="34B950C9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8AEB070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60B3B2BE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68DD1F2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060200BB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5E2B152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7F" w:rsidRPr="00030999" w14:paraId="77A3D652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445CF920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3DCE0CC1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0.97 (0.57, 1.66)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24CC1092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0.923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43A47D51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1.43 (0.40, 5.07)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86862D2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0.579</w:t>
            </w:r>
          </w:p>
        </w:tc>
      </w:tr>
      <w:tr w:rsidR="0093297F" w:rsidRPr="00030999" w14:paraId="21DF51E4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6362054B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4271F1A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1.01 (0.60, 1.70)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2851551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0.957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33AF62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2.18 (0.68, 6.94)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8020DF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0.189</w:t>
            </w:r>
          </w:p>
        </w:tc>
      </w:tr>
      <w:tr w:rsidR="0093297F" w:rsidRPr="00030999" w14:paraId="5D64DEA5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0F556D6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5B52A62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1.78 (1.10, 2.86)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0CBD775F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0.018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5B993062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4.85(1.67, 14.04)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EE1F44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0.004</w:t>
            </w:r>
          </w:p>
        </w:tc>
      </w:tr>
      <w:tr w:rsidR="0093297F" w:rsidRPr="00030999" w14:paraId="61742D2D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01BE4925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Older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7C08C4D0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77735E7E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1FFCED2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4522C1DE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7F" w:rsidRPr="00030999" w14:paraId="4FF809F3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40F5F4C9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Q1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36BC89E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7A03364F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68477B45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1950E89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97F" w:rsidRPr="00030999" w14:paraId="700BE868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79A29D58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Q2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6E7B32A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 (0.80, 1.09)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075309E9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0.407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17AFF003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0.94 (0.70, 1.26)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539757B0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0.667</w:t>
            </w:r>
          </w:p>
        </w:tc>
      </w:tr>
      <w:tr w:rsidR="0093297F" w:rsidRPr="00030999" w14:paraId="507C2825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13DFC616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Q3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</w:tcPr>
          <w:p w14:paraId="0ABEE77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0.85 (0.73, 1.00)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</w:tcPr>
          <w:p w14:paraId="58C2F09C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</w:tcPr>
          <w:p w14:paraId="499580D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0.93 (0.70, 1.25)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</w:tcPr>
          <w:p w14:paraId="077C8EBA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0.642</w:t>
            </w:r>
          </w:p>
        </w:tc>
      </w:tr>
      <w:tr w:rsidR="0093297F" w:rsidRPr="00030999" w14:paraId="078FC891" w14:textId="77777777" w:rsidTr="00A400CC">
        <w:trPr>
          <w:jc w:val="center"/>
        </w:trPr>
        <w:tc>
          <w:tcPr>
            <w:tcW w:w="997" w:type="pct"/>
            <w:tcBorders>
              <w:right w:val="nil"/>
            </w:tcBorders>
          </w:tcPr>
          <w:p w14:paraId="461D0495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 xml:space="preserve">    Q4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5AC9B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1.13 (0.97, 1.31)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BA667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B8D11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1.37 (1.04, 1.82)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FA23D" w14:textId="77777777" w:rsidR="0093297F" w:rsidRPr="00657295" w:rsidRDefault="0093297F" w:rsidP="00A400C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295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</w:tbl>
    <w:p w14:paraId="320E2450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  <w:r w:rsidRPr="00657295">
        <w:rPr>
          <w:rFonts w:ascii="Times New Roman" w:hAnsi="Times New Roman" w:cs="Times New Roman"/>
        </w:rPr>
        <w:t>Models were adjusted for age, sex, race, education level, poverty income ratio, smoking status, alcohol consumption, and hypertension</w:t>
      </w:r>
    </w:p>
    <w:p w14:paraId="6393EF65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3D53E9D5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573E58AF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0DDD1648" w14:textId="77777777" w:rsidR="0093297F" w:rsidRPr="00657295" w:rsidRDefault="0093297F" w:rsidP="0093297F">
      <w:pPr>
        <w:adjustRightInd w:val="0"/>
        <w:snapToGrid w:val="0"/>
        <w:rPr>
          <w:rFonts w:ascii="Times New Roman" w:hAnsi="Times New Roman" w:cs="Times New Roman"/>
        </w:rPr>
      </w:pPr>
    </w:p>
    <w:p w14:paraId="435A69AC" w14:textId="77777777" w:rsidR="00D674DE" w:rsidRDefault="00D674DE"/>
    <w:sectPr w:rsidR="00D674DE" w:rsidSect="000901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7652" w14:textId="77777777" w:rsidR="003327EF" w:rsidRDefault="003327EF" w:rsidP="0093297F">
      <w:pPr>
        <w:spacing w:after="0" w:line="240" w:lineRule="auto"/>
      </w:pPr>
      <w:r>
        <w:separator/>
      </w:r>
    </w:p>
  </w:endnote>
  <w:endnote w:type="continuationSeparator" w:id="0">
    <w:p w14:paraId="6F373865" w14:textId="77777777" w:rsidR="003327EF" w:rsidRDefault="003327EF" w:rsidP="0093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ABB2E" w14:textId="77777777" w:rsidR="003327EF" w:rsidRDefault="003327EF" w:rsidP="0093297F">
      <w:pPr>
        <w:spacing w:after="0" w:line="240" w:lineRule="auto"/>
      </w:pPr>
      <w:r>
        <w:separator/>
      </w:r>
    </w:p>
  </w:footnote>
  <w:footnote w:type="continuationSeparator" w:id="0">
    <w:p w14:paraId="0B6C56C3" w14:textId="77777777" w:rsidR="003327EF" w:rsidRDefault="003327EF" w:rsidP="00932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E"/>
    <w:rsid w:val="000901A7"/>
    <w:rsid w:val="003327EF"/>
    <w:rsid w:val="0093297F"/>
    <w:rsid w:val="00AB11D6"/>
    <w:rsid w:val="00D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7BE296-C033-431D-9C25-CE08244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97F"/>
  </w:style>
  <w:style w:type="paragraph" w:styleId="Footer">
    <w:name w:val="footer"/>
    <w:basedOn w:val="Normal"/>
    <w:link w:val="FooterChar"/>
    <w:uiPriority w:val="99"/>
    <w:unhideWhenUsed/>
    <w:rsid w:val="00932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97F"/>
  </w:style>
  <w:style w:type="table" w:styleId="TableGrid">
    <w:name w:val="Table Grid"/>
    <w:basedOn w:val="TableNormal"/>
    <w:qFormat/>
    <w:rsid w:val="0093297F"/>
    <w:pPr>
      <w:spacing w:after="0" w:line="240" w:lineRule="auto"/>
    </w:pPr>
    <w:rPr>
      <w:rFonts w:eastAsiaTheme="minorEastAsia"/>
      <w:sz w:val="21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2026-03-20T15:22:00Z</dcterms:created>
  <dcterms:modified xsi:type="dcterms:W3CDTF">2026-03-20T15:22:00Z</dcterms:modified>
</cp:coreProperties>
</file>