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2AD2" w14:textId="77777777" w:rsidR="00B7131D" w:rsidRDefault="00B7131D" w:rsidP="00B7131D">
      <w:r w:rsidRPr="006121EE">
        <w:rPr>
          <w:b/>
          <w:bCs/>
        </w:rPr>
        <w:t>Suppl 1.</w:t>
      </w:r>
      <w:r>
        <w:t xml:space="preserve"> APC stratified by gender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1153"/>
        <w:gridCol w:w="839"/>
        <w:gridCol w:w="1587"/>
        <w:gridCol w:w="795"/>
      </w:tblGrid>
      <w:tr w:rsidR="00B7131D" w:rsidRPr="00B20E5B" w14:paraId="799600AD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E1ABE1" w14:textId="77777777" w:rsidR="00B7131D" w:rsidRPr="00B20E5B" w:rsidRDefault="00B7131D" w:rsidP="002D7F61">
            <w:pPr>
              <w:rPr>
                <w:b/>
                <w:bCs/>
              </w:rPr>
            </w:pPr>
            <w:r w:rsidRPr="00B20E5B">
              <w:rPr>
                <w:b/>
                <w:bCs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14:paraId="7C8BBEA9" w14:textId="77777777" w:rsidR="00B7131D" w:rsidRPr="00B20E5B" w:rsidRDefault="00B7131D" w:rsidP="002D7F61">
            <w:pPr>
              <w:rPr>
                <w:b/>
                <w:bCs/>
              </w:rPr>
            </w:pPr>
            <w:r w:rsidRPr="00B20E5B">
              <w:rPr>
                <w:b/>
                <w:bCs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181E5721" w14:textId="77777777" w:rsidR="00B7131D" w:rsidRPr="00B20E5B" w:rsidRDefault="00B7131D" w:rsidP="002D7F61">
            <w:pPr>
              <w:rPr>
                <w:b/>
                <w:bCs/>
              </w:rPr>
            </w:pPr>
            <w:r w:rsidRPr="00B20E5B">
              <w:rPr>
                <w:b/>
                <w:bCs/>
              </w:rPr>
              <w:t>APC (%)</w:t>
            </w:r>
          </w:p>
        </w:tc>
        <w:tc>
          <w:tcPr>
            <w:tcW w:w="0" w:type="auto"/>
            <w:vAlign w:val="center"/>
            <w:hideMark/>
          </w:tcPr>
          <w:p w14:paraId="5F0138AB" w14:textId="77777777" w:rsidR="00B7131D" w:rsidRPr="00B20E5B" w:rsidRDefault="00B7131D" w:rsidP="002D7F61">
            <w:pPr>
              <w:rPr>
                <w:b/>
                <w:bCs/>
              </w:rPr>
            </w:pPr>
            <w:r w:rsidRPr="00B20E5B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4CE7F45A" w14:textId="77777777" w:rsidR="00B7131D" w:rsidRPr="00B20E5B" w:rsidRDefault="00B7131D" w:rsidP="002D7F61">
            <w:pPr>
              <w:rPr>
                <w:b/>
                <w:bCs/>
              </w:rPr>
            </w:pPr>
            <w:r w:rsidRPr="00B20E5B">
              <w:rPr>
                <w:b/>
                <w:bCs/>
              </w:rPr>
              <w:t>P value</w:t>
            </w:r>
          </w:p>
        </w:tc>
      </w:tr>
      <w:tr w:rsidR="00B7131D" w:rsidRPr="00B20E5B" w14:paraId="05673013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4E0D7" w14:textId="77777777" w:rsidR="00B7131D" w:rsidRPr="00B20E5B" w:rsidRDefault="00B7131D" w:rsidP="002D7F61">
            <w:r w:rsidRPr="00B20E5B">
              <w:t>Female</w:t>
            </w:r>
          </w:p>
        </w:tc>
        <w:tc>
          <w:tcPr>
            <w:tcW w:w="0" w:type="auto"/>
            <w:vAlign w:val="center"/>
            <w:hideMark/>
          </w:tcPr>
          <w:p w14:paraId="72525279" w14:textId="77777777" w:rsidR="00B7131D" w:rsidRPr="00B20E5B" w:rsidRDefault="00B7131D" w:rsidP="002D7F61">
            <w:r w:rsidRPr="00B20E5B">
              <w:t>1999–2010</w:t>
            </w:r>
          </w:p>
        </w:tc>
        <w:tc>
          <w:tcPr>
            <w:tcW w:w="0" w:type="auto"/>
            <w:vAlign w:val="center"/>
            <w:hideMark/>
          </w:tcPr>
          <w:p w14:paraId="5B32D8E7" w14:textId="77777777" w:rsidR="00B7131D" w:rsidRPr="00B20E5B" w:rsidRDefault="00B7131D" w:rsidP="002D7F61">
            <w:r w:rsidRPr="00B20E5B">
              <w:t>3.62</w:t>
            </w:r>
          </w:p>
        </w:tc>
        <w:tc>
          <w:tcPr>
            <w:tcW w:w="0" w:type="auto"/>
            <w:vAlign w:val="center"/>
            <w:hideMark/>
          </w:tcPr>
          <w:p w14:paraId="48B7F3F4" w14:textId="77777777" w:rsidR="00B7131D" w:rsidRPr="00B20E5B" w:rsidRDefault="00B7131D" w:rsidP="002D7F61">
            <w:r w:rsidRPr="00B20E5B">
              <w:t>−17.71 to 38.89</w:t>
            </w:r>
          </w:p>
        </w:tc>
        <w:tc>
          <w:tcPr>
            <w:tcW w:w="0" w:type="auto"/>
            <w:vAlign w:val="center"/>
            <w:hideMark/>
          </w:tcPr>
          <w:p w14:paraId="5416AFE8" w14:textId="77777777" w:rsidR="00B7131D" w:rsidRPr="00B20E5B" w:rsidRDefault="00B7131D" w:rsidP="002D7F61">
            <w:r w:rsidRPr="00B20E5B">
              <w:t>0.542</w:t>
            </w:r>
          </w:p>
        </w:tc>
      </w:tr>
      <w:tr w:rsidR="00B7131D" w:rsidRPr="00B20E5B" w14:paraId="655555E4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C05BE" w14:textId="77777777" w:rsidR="00B7131D" w:rsidRPr="00B20E5B" w:rsidRDefault="00B7131D" w:rsidP="002D7F61">
            <w:r w:rsidRPr="00B20E5B">
              <w:t>Female</w:t>
            </w:r>
          </w:p>
        </w:tc>
        <w:tc>
          <w:tcPr>
            <w:tcW w:w="0" w:type="auto"/>
            <w:vAlign w:val="center"/>
            <w:hideMark/>
          </w:tcPr>
          <w:p w14:paraId="7C6536BE" w14:textId="77777777" w:rsidR="00B7131D" w:rsidRPr="00B20E5B" w:rsidRDefault="00B7131D" w:rsidP="002D7F61">
            <w:r w:rsidRPr="00B20E5B">
              <w:t>2010–2013</w:t>
            </w:r>
          </w:p>
        </w:tc>
        <w:tc>
          <w:tcPr>
            <w:tcW w:w="0" w:type="auto"/>
            <w:vAlign w:val="center"/>
            <w:hideMark/>
          </w:tcPr>
          <w:p w14:paraId="51F2065E" w14:textId="77777777" w:rsidR="00B7131D" w:rsidRPr="00B20E5B" w:rsidRDefault="00B7131D" w:rsidP="002D7F61">
            <w:r w:rsidRPr="00B20E5B">
              <w:t>16.58</w:t>
            </w:r>
          </w:p>
        </w:tc>
        <w:tc>
          <w:tcPr>
            <w:tcW w:w="0" w:type="auto"/>
            <w:vAlign w:val="center"/>
            <w:hideMark/>
          </w:tcPr>
          <w:p w14:paraId="4CEB1AFD" w14:textId="77777777" w:rsidR="00B7131D" w:rsidRPr="00B20E5B" w:rsidRDefault="00B7131D" w:rsidP="002D7F61">
            <w:r w:rsidRPr="00B20E5B">
              <w:t>−13.23 to 30.00</w:t>
            </w:r>
          </w:p>
        </w:tc>
        <w:tc>
          <w:tcPr>
            <w:tcW w:w="0" w:type="auto"/>
            <w:vAlign w:val="center"/>
            <w:hideMark/>
          </w:tcPr>
          <w:p w14:paraId="727749C1" w14:textId="77777777" w:rsidR="00B7131D" w:rsidRPr="00B20E5B" w:rsidRDefault="00B7131D" w:rsidP="002D7F61">
            <w:r w:rsidRPr="00B20E5B">
              <w:t>0.503</w:t>
            </w:r>
          </w:p>
        </w:tc>
      </w:tr>
      <w:tr w:rsidR="00B7131D" w:rsidRPr="00B20E5B" w14:paraId="2756BD4B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CF182" w14:textId="77777777" w:rsidR="00B7131D" w:rsidRPr="00B20E5B" w:rsidRDefault="00B7131D" w:rsidP="002D7F61">
            <w:r w:rsidRPr="00B20E5B">
              <w:t>Female</w:t>
            </w:r>
          </w:p>
        </w:tc>
        <w:tc>
          <w:tcPr>
            <w:tcW w:w="0" w:type="auto"/>
            <w:vAlign w:val="center"/>
            <w:hideMark/>
          </w:tcPr>
          <w:p w14:paraId="7259CE5B" w14:textId="77777777" w:rsidR="00B7131D" w:rsidRPr="00B20E5B" w:rsidRDefault="00B7131D" w:rsidP="002D7F61">
            <w:r w:rsidRPr="00B20E5B">
              <w:t>2013–2016</w:t>
            </w:r>
          </w:p>
        </w:tc>
        <w:tc>
          <w:tcPr>
            <w:tcW w:w="0" w:type="auto"/>
            <w:vAlign w:val="center"/>
            <w:hideMark/>
          </w:tcPr>
          <w:p w14:paraId="7A4E79DB" w14:textId="77777777" w:rsidR="00B7131D" w:rsidRPr="00B20E5B" w:rsidRDefault="00B7131D" w:rsidP="002D7F61">
            <w:r w:rsidRPr="00B20E5B">
              <w:t>7.23</w:t>
            </w:r>
          </w:p>
        </w:tc>
        <w:tc>
          <w:tcPr>
            <w:tcW w:w="0" w:type="auto"/>
            <w:vAlign w:val="center"/>
            <w:hideMark/>
          </w:tcPr>
          <w:p w14:paraId="2FA5D00E" w14:textId="77777777" w:rsidR="00B7131D" w:rsidRPr="00B20E5B" w:rsidRDefault="00B7131D" w:rsidP="002D7F61">
            <w:r w:rsidRPr="00B20E5B">
              <w:t>−8.48 to 33.39</w:t>
            </w:r>
          </w:p>
        </w:tc>
        <w:tc>
          <w:tcPr>
            <w:tcW w:w="0" w:type="auto"/>
            <w:vAlign w:val="center"/>
            <w:hideMark/>
          </w:tcPr>
          <w:p w14:paraId="072B688E" w14:textId="77777777" w:rsidR="00B7131D" w:rsidRPr="00B20E5B" w:rsidRDefault="00B7131D" w:rsidP="002D7F61">
            <w:r w:rsidRPr="00B20E5B">
              <w:t>0.450</w:t>
            </w:r>
          </w:p>
        </w:tc>
      </w:tr>
      <w:tr w:rsidR="00B7131D" w:rsidRPr="00B20E5B" w14:paraId="022492AE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8B871" w14:textId="77777777" w:rsidR="00B7131D" w:rsidRPr="00B20E5B" w:rsidRDefault="00B7131D" w:rsidP="002D7F61">
            <w:r w:rsidRPr="00B20E5B">
              <w:t>Female</w:t>
            </w:r>
          </w:p>
        </w:tc>
        <w:tc>
          <w:tcPr>
            <w:tcW w:w="0" w:type="auto"/>
            <w:vAlign w:val="center"/>
            <w:hideMark/>
          </w:tcPr>
          <w:p w14:paraId="74B8AADA" w14:textId="77777777" w:rsidR="00B7131D" w:rsidRPr="00B20E5B" w:rsidRDefault="00B7131D" w:rsidP="002D7F61">
            <w:r w:rsidRPr="00B20E5B">
              <w:t>2016–2023</w:t>
            </w:r>
          </w:p>
        </w:tc>
        <w:tc>
          <w:tcPr>
            <w:tcW w:w="0" w:type="auto"/>
            <w:vAlign w:val="center"/>
            <w:hideMark/>
          </w:tcPr>
          <w:p w14:paraId="6B7F6B4C" w14:textId="77777777" w:rsidR="00B7131D" w:rsidRPr="00B20E5B" w:rsidRDefault="00B7131D" w:rsidP="002D7F61">
            <w:r w:rsidRPr="00B20E5B">
              <w:t>14.07</w:t>
            </w:r>
          </w:p>
        </w:tc>
        <w:tc>
          <w:tcPr>
            <w:tcW w:w="0" w:type="auto"/>
            <w:vAlign w:val="center"/>
            <w:hideMark/>
          </w:tcPr>
          <w:p w14:paraId="1244376D" w14:textId="77777777" w:rsidR="00B7131D" w:rsidRPr="00B20E5B" w:rsidRDefault="00B7131D" w:rsidP="002D7F61">
            <w:r w:rsidRPr="00B20E5B">
              <w:t>−14.29 to 44.43</w:t>
            </w:r>
          </w:p>
        </w:tc>
        <w:tc>
          <w:tcPr>
            <w:tcW w:w="0" w:type="auto"/>
            <w:vAlign w:val="center"/>
            <w:hideMark/>
          </w:tcPr>
          <w:p w14:paraId="5E0F0AF7" w14:textId="77777777" w:rsidR="00B7131D" w:rsidRPr="00B20E5B" w:rsidRDefault="00B7131D" w:rsidP="002D7F61">
            <w:r w:rsidRPr="00B20E5B">
              <w:t>0.144</w:t>
            </w:r>
          </w:p>
        </w:tc>
      </w:tr>
      <w:tr w:rsidR="00B7131D" w:rsidRPr="00B20E5B" w14:paraId="3613B324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BD4BB" w14:textId="77777777" w:rsidR="00B7131D" w:rsidRPr="00B20E5B" w:rsidRDefault="00B7131D" w:rsidP="002D7F61">
            <w:r w:rsidRPr="00B20E5B">
              <w:t>Male</w:t>
            </w:r>
          </w:p>
        </w:tc>
        <w:tc>
          <w:tcPr>
            <w:tcW w:w="0" w:type="auto"/>
            <w:vAlign w:val="center"/>
            <w:hideMark/>
          </w:tcPr>
          <w:p w14:paraId="56BCFAA1" w14:textId="77777777" w:rsidR="00B7131D" w:rsidRPr="00B20E5B" w:rsidRDefault="00B7131D" w:rsidP="002D7F61">
            <w:r w:rsidRPr="00B20E5B">
              <w:t>1999–2003</w:t>
            </w:r>
          </w:p>
        </w:tc>
        <w:tc>
          <w:tcPr>
            <w:tcW w:w="0" w:type="auto"/>
            <w:vAlign w:val="center"/>
            <w:hideMark/>
          </w:tcPr>
          <w:p w14:paraId="2AE7C429" w14:textId="77777777" w:rsidR="00B7131D" w:rsidRPr="00B20E5B" w:rsidRDefault="00B7131D" w:rsidP="002D7F61">
            <w:r w:rsidRPr="00B20E5B">
              <w:t>8.89</w:t>
            </w:r>
          </w:p>
        </w:tc>
        <w:tc>
          <w:tcPr>
            <w:tcW w:w="0" w:type="auto"/>
            <w:vAlign w:val="center"/>
            <w:hideMark/>
          </w:tcPr>
          <w:p w14:paraId="185D3249" w14:textId="77777777" w:rsidR="00B7131D" w:rsidRPr="00B20E5B" w:rsidRDefault="00B7131D" w:rsidP="002D7F61">
            <w:r w:rsidRPr="00B20E5B">
              <w:t>2.32 to 21.89</w:t>
            </w:r>
          </w:p>
        </w:tc>
        <w:tc>
          <w:tcPr>
            <w:tcW w:w="0" w:type="auto"/>
            <w:vAlign w:val="center"/>
            <w:hideMark/>
          </w:tcPr>
          <w:p w14:paraId="4A5EE8BF" w14:textId="77777777" w:rsidR="00B7131D" w:rsidRPr="00B20E5B" w:rsidRDefault="00B7131D" w:rsidP="002D7F61">
            <w:r w:rsidRPr="00B20E5B">
              <w:t>0.012</w:t>
            </w:r>
          </w:p>
        </w:tc>
      </w:tr>
      <w:tr w:rsidR="00B7131D" w:rsidRPr="00B20E5B" w14:paraId="38A4E9DF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C380F" w14:textId="77777777" w:rsidR="00B7131D" w:rsidRPr="00B20E5B" w:rsidRDefault="00B7131D" w:rsidP="002D7F61">
            <w:r w:rsidRPr="00B20E5B">
              <w:t>Male</w:t>
            </w:r>
          </w:p>
        </w:tc>
        <w:tc>
          <w:tcPr>
            <w:tcW w:w="0" w:type="auto"/>
            <w:vAlign w:val="center"/>
            <w:hideMark/>
          </w:tcPr>
          <w:p w14:paraId="318F51F8" w14:textId="77777777" w:rsidR="00B7131D" w:rsidRPr="00B20E5B" w:rsidRDefault="00B7131D" w:rsidP="002D7F61">
            <w:r w:rsidRPr="00B20E5B">
              <w:t>2003–2006</w:t>
            </w:r>
          </w:p>
        </w:tc>
        <w:tc>
          <w:tcPr>
            <w:tcW w:w="0" w:type="auto"/>
            <w:vAlign w:val="center"/>
            <w:hideMark/>
          </w:tcPr>
          <w:p w14:paraId="62486B9C" w14:textId="77777777" w:rsidR="00B7131D" w:rsidRPr="00B20E5B" w:rsidRDefault="00B7131D" w:rsidP="002D7F61">
            <w:r w:rsidRPr="00B20E5B">
              <w:t>−4.06</w:t>
            </w:r>
          </w:p>
        </w:tc>
        <w:tc>
          <w:tcPr>
            <w:tcW w:w="0" w:type="auto"/>
            <w:vAlign w:val="center"/>
            <w:hideMark/>
          </w:tcPr>
          <w:p w14:paraId="0F553BAE" w14:textId="77777777" w:rsidR="00B7131D" w:rsidRPr="00B20E5B" w:rsidRDefault="00B7131D" w:rsidP="002D7F61">
            <w:r w:rsidRPr="00B20E5B">
              <w:t>−8.31 to 13.11</w:t>
            </w:r>
          </w:p>
        </w:tc>
        <w:tc>
          <w:tcPr>
            <w:tcW w:w="0" w:type="auto"/>
            <w:vAlign w:val="center"/>
            <w:hideMark/>
          </w:tcPr>
          <w:p w14:paraId="53DF4D4A" w14:textId="77777777" w:rsidR="00B7131D" w:rsidRPr="00B20E5B" w:rsidRDefault="00B7131D" w:rsidP="002D7F61">
            <w:r w:rsidRPr="00B20E5B">
              <w:t>0.396</w:t>
            </w:r>
          </w:p>
        </w:tc>
      </w:tr>
      <w:tr w:rsidR="00B7131D" w:rsidRPr="00B20E5B" w14:paraId="011AABA0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CEF9F" w14:textId="77777777" w:rsidR="00B7131D" w:rsidRPr="00B20E5B" w:rsidRDefault="00B7131D" w:rsidP="002D7F61">
            <w:r w:rsidRPr="00B20E5B">
              <w:t>Male</w:t>
            </w:r>
          </w:p>
        </w:tc>
        <w:tc>
          <w:tcPr>
            <w:tcW w:w="0" w:type="auto"/>
            <w:vAlign w:val="center"/>
            <w:hideMark/>
          </w:tcPr>
          <w:p w14:paraId="6A7177E8" w14:textId="77777777" w:rsidR="00B7131D" w:rsidRPr="00B20E5B" w:rsidRDefault="00B7131D" w:rsidP="002D7F61">
            <w:r w:rsidRPr="00B20E5B">
              <w:t>2006–2015</w:t>
            </w:r>
          </w:p>
        </w:tc>
        <w:tc>
          <w:tcPr>
            <w:tcW w:w="0" w:type="auto"/>
            <w:vAlign w:val="center"/>
            <w:hideMark/>
          </w:tcPr>
          <w:p w14:paraId="1E11F49F" w14:textId="77777777" w:rsidR="00B7131D" w:rsidRPr="00B20E5B" w:rsidRDefault="00B7131D" w:rsidP="002D7F61">
            <w:r w:rsidRPr="00B20E5B">
              <w:t>9.35</w:t>
            </w:r>
          </w:p>
        </w:tc>
        <w:tc>
          <w:tcPr>
            <w:tcW w:w="0" w:type="auto"/>
            <w:vAlign w:val="center"/>
            <w:hideMark/>
          </w:tcPr>
          <w:p w14:paraId="31E23C79" w14:textId="77777777" w:rsidR="00B7131D" w:rsidRPr="00B20E5B" w:rsidRDefault="00B7131D" w:rsidP="002D7F61">
            <w:r w:rsidRPr="00B20E5B">
              <w:t>4.26 to 18.14</w:t>
            </w:r>
          </w:p>
        </w:tc>
        <w:tc>
          <w:tcPr>
            <w:tcW w:w="0" w:type="auto"/>
            <w:vAlign w:val="center"/>
            <w:hideMark/>
          </w:tcPr>
          <w:p w14:paraId="4F36B716" w14:textId="77777777" w:rsidR="00B7131D" w:rsidRPr="00B20E5B" w:rsidRDefault="00B7131D" w:rsidP="002D7F61">
            <w:r w:rsidRPr="00B20E5B">
              <w:t>0.008</w:t>
            </w:r>
          </w:p>
        </w:tc>
      </w:tr>
      <w:tr w:rsidR="00B7131D" w:rsidRPr="00B20E5B" w14:paraId="6FA372CA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6CA6D" w14:textId="77777777" w:rsidR="00B7131D" w:rsidRPr="00B20E5B" w:rsidRDefault="00B7131D" w:rsidP="002D7F61">
            <w:r w:rsidRPr="00B20E5B">
              <w:t>Male</w:t>
            </w:r>
          </w:p>
        </w:tc>
        <w:tc>
          <w:tcPr>
            <w:tcW w:w="0" w:type="auto"/>
            <w:vAlign w:val="center"/>
            <w:hideMark/>
          </w:tcPr>
          <w:p w14:paraId="0C00A55F" w14:textId="77777777" w:rsidR="00B7131D" w:rsidRPr="00B20E5B" w:rsidRDefault="00B7131D" w:rsidP="002D7F61">
            <w:r w:rsidRPr="00B20E5B">
              <w:t>2015–2023</w:t>
            </w:r>
          </w:p>
        </w:tc>
        <w:tc>
          <w:tcPr>
            <w:tcW w:w="0" w:type="auto"/>
            <w:vAlign w:val="center"/>
            <w:hideMark/>
          </w:tcPr>
          <w:p w14:paraId="0FD4F093" w14:textId="77777777" w:rsidR="00B7131D" w:rsidRPr="00B20E5B" w:rsidRDefault="00B7131D" w:rsidP="002D7F61">
            <w:r w:rsidRPr="00B20E5B">
              <w:t>14.77</w:t>
            </w:r>
          </w:p>
        </w:tc>
        <w:tc>
          <w:tcPr>
            <w:tcW w:w="0" w:type="auto"/>
            <w:vAlign w:val="center"/>
            <w:hideMark/>
          </w:tcPr>
          <w:p w14:paraId="771E00AE" w14:textId="77777777" w:rsidR="00B7131D" w:rsidRPr="00B20E5B" w:rsidRDefault="00B7131D" w:rsidP="002D7F61">
            <w:r w:rsidRPr="00B20E5B">
              <w:t>8.00 to 24.46</w:t>
            </w:r>
          </w:p>
        </w:tc>
        <w:tc>
          <w:tcPr>
            <w:tcW w:w="0" w:type="auto"/>
            <w:vAlign w:val="center"/>
            <w:hideMark/>
          </w:tcPr>
          <w:p w14:paraId="550D05C6" w14:textId="77777777" w:rsidR="00B7131D" w:rsidRPr="00B20E5B" w:rsidRDefault="00B7131D" w:rsidP="002D7F61">
            <w:r w:rsidRPr="00B20E5B">
              <w:t>0.018</w:t>
            </w:r>
          </w:p>
        </w:tc>
      </w:tr>
    </w:tbl>
    <w:p w14:paraId="6C77A4DE" w14:textId="77777777" w:rsidR="00B7131D" w:rsidRDefault="00B7131D" w:rsidP="00B7131D"/>
    <w:p w14:paraId="254BD1B5" w14:textId="77777777" w:rsidR="004E1704" w:rsidRDefault="004E1704"/>
    <w:sectPr w:rsidR="004E17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5C33" w14:textId="77777777" w:rsidR="009851D2" w:rsidRDefault="009851D2" w:rsidP="00B7131D">
      <w:pPr>
        <w:spacing w:after="0" w:line="240" w:lineRule="auto"/>
      </w:pPr>
      <w:r>
        <w:separator/>
      </w:r>
    </w:p>
  </w:endnote>
  <w:endnote w:type="continuationSeparator" w:id="0">
    <w:p w14:paraId="2A784E59" w14:textId="77777777" w:rsidR="009851D2" w:rsidRDefault="009851D2" w:rsidP="00B7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0E4A" w14:textId="77777777" w:rsidR="009851D2" w:rsidRDefault="009851D2" w:rsidP="00B7131D">
      <w:pPr>
        <w:spacing w:after="0" w:line="240" w:lineRule="auto"/>
      </w:pPr>
      <w:r>
        <w:separator/>
      </w:r>
    </w:p>
  </w:footnote>
  <w:footnote w:type="continuationSeparator" w:id="0">
    <w:p w14:paraId="35D5D1A7" w14:textId="77777777" w:rsidR="009851D2" w:rsidRDefault="009851D2" w:rsidP="00B71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04"/>
    <w:rsid w:val="000978AF"/>
    <w:rsid w:val="004E1704"/>
    <w:rsid w:val="009851D2"/>
    <w:rsid w:val="00B7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F61A39-0720-4BE3-8230-FB49FCF5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31D"/>
  </w:style>
  <w:style w:type="paragraph" w:styleId="Footer">
    <w:name w:val="footer"/>
    <w:basedOn w:val="Normal"/>
    <w:link w:val="FooterChar"/>
    <w:uiPriority w:val="99"/>
    <w:unhideWhenUsed/>
    <w:rsid w:val="00B7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2026-04-13T01:32:00Z</dcterms:created>
  <dcterms:modified xsi:type="dcterms:W3CDTF">2026-04-13T01:32:00Z</dcterms:modified>
</cp:coreProperties>
</file>