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C8E2" w14:textId="77777777" w:rsidR="00DB4AE5" w:rsidRDefault="00DB4AE5" w:rsidP="00DB4AE5"/>
    <w:p w14:paraId="5979608A" w14:textId="77777777" w:rsidR="00DB4AE5" w:rsidRDefault="00DB4AE5" w:rsidP="00DB4AE5">
      <w:r w:rsidRPr="006121EE">
        <w:rPr>
          <w:b/>
          <w:bCs/>
        </w:rPr>
        <w:t>Suppl 4.</w:t>
      </w:r>
      <w:r w:rsidRPr="006121EE">
        <w:t xml:space="preserve"> APC stratified by </w:t>
      </w:r>
      <w:r>
        <w:t>r</w:t>
      </w:r>
      <w:r w:rsidRPr="006121EE">
        <w:t>ace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1044"/>
        <w:gridCol w:w="782"/>
        <w:gridCol w:w="1549"/>
        <w:gridCol w:w="1025"/>
      </w:tblGrid>
      <w:tr w:rsidR="00DB4AE5" w:rsidRPr="005A3A85" w14:paraId="437C3804" w14:textId="77777777" w:rsidTr="002D7F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797131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Race / Ethnicity</w:t>
            </w:r>
          </w:p>
        </w:tc>
        <w:tc>
          <w:tcPr>
            <w:tcW w:w="0" w:type="auto"/>
            <w:vAlign w:val="center"/>
            <w:hideMark/>
          </w:tcPr>
          <w:p w14:paraId="6DF81D38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Years</w:t>
            </w:r>
          </w:p>
        </w:tc>
        <w:tc>
          <w:tcPr>
            <w:tcW w:w="0" w:type="auto"/>
            <w:vAlign w:val="center"/>
            <w:hideMark/>
          </w:tcPr>
          <w:p w14:paraId="6285E4ED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APC (%)</w:t>
            </w:r>
          </w:p>
        </w:tc>
        <w:tc>
          <w:tcPr>
            <w:tcW w:w="0" w:type="auto"/>
            <w:vAlign w:val="center"/>
            <w:hideMark/>
          </w:tcPr>
          <w:p w14:paraId="45AC5467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7F2EDA5E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 value</w:t>
            </w:r>
          </w:p>
        </w:tc>
      </w:tr>
      <w:tr w:rsidR="00DB4AE5" w:rsidRPr="005A3A85" w14:paraId="053BDA46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DD2A3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0" w:type="auto"/>
            <w:vAlign w:val="center"/>
            <w:hideMark/>
          </w:tcPr>
          <w:p w14:paraId="6906813E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1999–2001</w:t>
            </w:r>
          </w:p>
        </w:tc>
        <w:tc>
          <w:tcPr>
            <w:tcW w:w="0" w:type="auto"/>
            <w:vAlign w:val="center"/>
            <w:hideMark/>
          </w:tcPr>
          <w:p w14:paraId="3999130C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−32.49</w:t>
            </w:r>
          </w:p>
        </w:tc>
        <w:tc>
          <w:tcPr>
            <w:tcW w:w="0" w:type="auto"/>
            <w:vAlign w:val="center"/>
            <w:hideMark/>
          </w:tcPr>
          <w:p w14:paraId="407C7FF0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−44.36 to −11.91</w:t>
            </w:r>
          </w:p>
        </w:tc>
        <w:tc>
          <w:tcPr>
            <w:tcW w:w="0" w:type="auto"/>
            <w:vAlign w:val="center"/>
            <w:hideMark/>
          </w:tcPr>
          <w:p w14:paraId="0344E618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0.016</w:t>
            </w:r>
          </w:p>
        </w:tc>
      </w:tr>
      <w:tr w:rsidR="00DB4AE5" w:rsidRPr="005A3A85" w14:paraId="1FD44492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161B5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0" w:type="auto"/>
            <w:vAlign w:val="center"/>
            <w:hideMark/>
          </w:tcPr>
          <w:p w14:paraId="557E4904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2001–2004</w:t>
            </w:r>
          </w:p>
        </w:tc>
        <w:tc>
          <w:tcPr>
            <w:tcW w:w="0" w:type="auto"/>
            <w:vAlign w:val="center"/>
            <w:hideMark/>
          </w:tcPr>
          <w:p w14:paraId="68C3FB10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23.87</w:t>
            </w:r>
          </w:p>
        </w:tc>
        <w:tc>
          <w:tcPr>
            <w:tcW w:w="0" w:type="auto"/>
            <w:vAlign w:val="center"/>
            <w:hideMark/>
          </w:tcPr>
          <w:p w14:paraId="41838222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6.25 to 39.94</w:t>
            </w:r>
          </w:p>
        </w:tc>
        <w:tc>
          <w:tcPr>
            <w:tcW w:w="0" w:type="auto"/>
            <w:vAlign w:val="center"/>
            <w:hideMark/>
          </w:tcPr>
          <w:p w14:paraId="6D242CB6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</w:tr>
      <w:tr w:rsidR="00DB4AE5" w:rsidRPr="005A3A85" w14:paraId="3EDEE9DE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751A8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0" w:type="auto"/>
            <w:vAlign w:val="center"/>
            <w:hideMark/>
          </w:tcPr>
          <w:p w14:paraId="09E471DA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2004–2011</w:t>
            </w:r>
          </w:p>
        </w:tc>
        <w:tc>
          <w:tcPr>
            <w:tcW w:w="0" w:type="auto"/>
            <w:vAlign w:val="center"/>
            <w:hideMark/>
          </w:tcPr>
          <w:p w14:paraId="1BF0672E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2.22</w:t>
            </w:r>
          </w:p>
        </w:tc>
        <w:tc>
          <w:tcPr>
            <w:tcW w:w="0" w:type="auto"/>
            <w:vAlign w:val="center"/>
            <w:hideMark/>
          </w:tcPr>
          <w:p w14:paraId="70B2FEEA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−12.36 to 23.57</w:t>
            </w:r>
          </w:p>
        </w:tc>
        <w:tc>
          <w:tcPr>
            <w:tcW w:w="0" w:type="auto"/>
            <w:vAlign w:val="center"/>
            <w:hideMark/>
          </w:tcPr>
          <w:p w14:paraId="1DEA417C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0.916</w:t>
            </w:r>
          </w:p>
        </w:tc>
      </w:tr>
      <w:tr w:rsidR="00DB4AE5" w:rsidRPr="005A3A85" w14:paraId="5365DB4A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ECFDB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 or African American</w:t>
            </w:r>
          </w:p>
        </w:tc>
        <w:tc>
          <w:tcPr>
            <w:tcW w:w="0" w:type="auto"/>
            <w:vAlign w:val="center"/>
            <w:hideMark/>
          </w:tcPr>
          <w:p w14:paraId="1B38AEBF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2011–2023</w:t>
            </w:r>
          </w:p>
        </w:tc>
        <w:tc>
          <w:tcPr>
            <w:tcW w:w="0" w:type="auto"/>
            <w:vAlign w:val="center"/>
            <w:hideMark/>
          </w:tcPr>
          <w:p w14:paraId="689492FA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14.19</w:t>
            </w:r>
          </w:p>
        </w:tc>
        <w:tc>
          <w:tcPr>
            <w:tcW w:w="0" w:type="auto"/>
            <w:vAlign w:val="center"/>
            <w:hideMark/>
          </w:tcPr>
          <w:p w14:paraId="26D76680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3.89 to 21.34</w:t>
            </w:r>
          </w:p>
        </w:tc>
        <w:tc>
          <w:tcPr>
            <w:tcW w:w="0" w:type="auto"/>
            <w:vAlign w:val="center"/>
            <w:hideMark/>
          </w:tcPr>
          <w:p w14:paraId="308402A2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0.038</w:t>
            </w:r>
          </w:p>
        </w:tc>
      </w:tr>
      <w:tr w:rsidR="00DB4AE5" w:rsidRPr="005A3A85" w14:paraId="151034C5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A88F1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0" w:type="auto"/>
            <w:vAlign w:val="center"/>
            <w:hideMark/>
          </w:tcPr>
          <w:p w14:paraId="14843DFA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1999–2006</w:t>
            </w:r>
          </w:p>
        </w:tc>
        <w:tc>
          <w:tcPr>
            <w:tcW w:w="0" w:type="auto"/>
            <w:vAlign w:val="center"/>
            <w:hideMark/>
          </w:tcPr>
          <w:p w14:paraId="304A4AAE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−0.08</w:t>
            </w:r>
          </w:p>
        </w:tc>
        <w:tc>
          <w:tcPr>
            <w:tcW w:w="0" w:type="auto"/>
            <w:vAlign w:val="center"/>
            <w:hideMark/>
          </w:tcPr>
          <w:p w14:paraId="2D1FCB28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−2.47 to 2.11</w:t>
            </w:r>
          </w:p>
        </w:tc>
        <w:tc>
          <w:tcPr>
            <w:tcW w:w="0" w:type="auto"/>
            <w:vAlign w:val="center"/>
            <w:hideMark/>
          </w:tcPr>
          <w:p w14:paraId="37C17E1F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0.905</w:t>
            </w:r>
          </w:p>
        </w:tc>
      </w:tr>
      <w:tr w:rsidR="00DB4AE5" w:rsidRPr="005A3A85" w14:paraId="4165461D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52450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0" w:type="auto"/>
            <w:vAlign w:val="center"/>
            <w:hideMark/>
          </w:tcPr>
          <w:p w14:paraId="0B0ED420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2006–2017</w:t>
            </w:r>
          </w:p>
        </w:tc>
        <w:tc>
          <w:tcPr>
            <w:tcW w:w="0" w:type="auto"/>
            <w:vAlign w:val="center"/>
            <w:hideMark/>
          </w:tcPr>
          <w:p w14:paraId="52EC98E7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9.70</w:t>
            </w:r>
          </w:p>
        </w:tc>
        <w:tc>
          <w:tcPr>
            <w:tcW w:w="0" w:type="auto"/>
            <w:vAlign w:val="center"/>
            <w:hideMark/>
          </w:tcPr>
          <w:p w14:paraId="59B2C87B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−1.19 to 12.45</w:t>
            </w:r>
          </w:p>
        </w:tc>
        <w:tc>
          <w:tcPr>
            <w:tcW w:w="0" w:type="auto"/>
            <w:vAlign w:val="center"/>
            <w:hideMark/>
          </w:tcPr>
          <w:p w14:paraId="3AC20C79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0.059</w:t>
            </w:r>
          </w:p>
        </w:tc>
      </w:tr>
      <w:tr w:rsidR="00DB4AE5" w:rsidRPr="005A3A85" w14:paraId="1BE936B8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F9D4D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0" w:type="auto"/>
            <w:vAlign w:val="center"/>
            <w:hideMark/>
          </w:tcPr>
          <w:p w14:paraId="548279D9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2017–2021</w:t>
            </w:r>
          </w:p>
        </w:tc>
        <w:tc>
          <w:tcPr>
            <w:tcW w:w="0" w:type="auto"/>
            <w:vAlign w:val="center"/>
            <w:hideMark/>
          </w:tcPr>
          <w:p w14:paraId="2C8962BC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19.06</w:t>
            </w:r>
          </w:p>
        </w:tc>
        <w:tc>
          <w:tcPr>
            <w:tcW w:w="0" w:type="auto"/>
            <w:vAlign w:val="center"/>
            <w:hideMark/>
          </w:tcPr>
          <w:p w14:paraId="2D9D852A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7.20 to 24.30</w:t>
            </w:r>
          </w:p>
        </w:tc>
        <w:tc>
          <w:tcPr>
            <w:tcW w:w="0" w:type="auto"/>
            <w:vAlign w:val="center"/>
            <w:hideMark/>
          </w:tcPr>
          <w:p w14:paraId="0F0A5EF3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&lt;0.000001</w:t>
            </w:r>
          </w:p>
        </w:tc>
      </w:tr>
      <w:tr w:rsidR="00DB4AE5" w:rsidRPr="005A3A85" w14:paraId="43D1DB38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4EB49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0" w:type="auto"/>
            <w:vAlign w:val="center"/>
            <w:hideMark/>
          </w:tcPr>
          <w:p w14:paraId="5523436F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2021–2023</w:t>
            </w:r>
          </w:p>
        </w:tc>
        <w:tc>
          <w:tcPr>
            <w:tcW w:w="0" w:type="auto"/>
            <w:vAlign w:val="center"/>
            <w:hideMark/>
          </w:tcPr>
          <w:p w14:paraId="44DED317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7.15</w:t>
            </w:r>
          </w:p>
        </w:tc>
        <w:tc>
          <w:tcPr>
            <w:tcW w:w="0" w:type="auto"/>
            <w:vAlign w:val="center"/>
            <w:hideMark/>
          </w:tcPr>
          <w:p w14:paraId="3354E40F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1.20 to 16.32</w:t>
            </w:r>
          </w:p>
        </w:tc>
        <w:tc>
          <w:tcPr>
            <w:tcW w:w="0" w:type="auto"/>
            <w:vAlign w:val="center"/>
            <w:hideMark/>
          </w:tcPr>
          <w:p w14:paraId="5ABDF0F5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0.020</w:t>
            </w:r>
          </w:p>
        </w:tc>
      </w:tr>
      <w:tr w:rsidR="00DB4AE5" w:rsidRPr="005A3A85" w14:paraId="44BE93B5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3C29E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0" w:type="auto"/>
            <w:vAlign w:val="center"/>
            <w:hideMark/>
          </w:tcPr>
          <w:p w14:paraId="2ADE07FC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2000–2003</w:t>
            </w:r>
          </w:p>
        </w:tc>
        <w:tc>
          <w:tcPr>
            <w:tcW w:w="0" w:type="auto"/>
            <w:vAlign w:val="center"/>
            <w:hideMark/>
          </w:tcPr>
          <w:p w14:paraId="22E50732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−1.05</w:t>
            </w:r>
          </w:p>
        </w:tc>
        <w:tc>
          <w:tcPr>
            <w:tcW w:w="0" w:type="auto"/>
            <w:vAlign w:val="center"/>
            <w:hideMark/>
          </w:tcPr>
          <w:p w14:paraId="4751C8EE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−17.53 to 12.77</w:t>
            </w:r>
          </w:p>
        </w:tc>
        <w:tc>
          <w:tcPr>
            <w:tcW w:w="0" w:type="auto"/>
            <w:vAlign w:val="center"/>
            <w:hideMark/>
          </w:tcPr>
          <w:p w14:paraId="27961C0B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0.862</w:t>
            </w:r>
          </w:p>
        </w:tc>
      </w:tr>
      <w:tr w:rsidR="00DB4AE5" w:rsidRPr="005A3A85" w14:paraId="4C23FE69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56C0E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0" w:type="auto"/>
            <w:vAlign w:val="center"/>
            <w:hideMark/>
          </w:tcPr>
          <w:p w14:paraId="427F451B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2003–2007</w:t>
            </w:r>
          </w:p>
        </w:tc>
        <w:tc>
          <w:tcPr>
            <w:tcW w:w="0" w:type="auto"/>
            <w:vAlign w:val="center"/>
            <w:hideMark/>
          </w:tcPr>
          <w:p w14:paraId="278AE57E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14.67</w:t>
            </w:r>
          </w:p>
        </w:tc>
        <w:tc>
          <w:tcPr>
            <w:tcW w:w="0" w:type="auto"/>
            <w:vAlign w:val="center"/>
            <w:hideMark/>
          </w:tcPr>
          <w:p w14:paraId="1692CD98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−3.11 to 29.99</w:t>
            </w:r>
          </w:p>
        </w:tc>
        <w:tc>
          <w:tcPr>
            <w:tcW w:w="0" w:type="auto"/>
            <w:vAlign w:val="center"/>
            <w:hideMark/>
          </w:tcPr>
          <w:p w14:paraId="18E60A40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</w:tr>
      <w:tr w:rsidR="00DB4AE5" w:rsidRPr="005A3A85" w14:paraId="776F6ADC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3CEB9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0" w:type="auto"/>
            <w:vAlign w:val="center"/>
            <w:hideMark/>
          </w:tcPr>
          <w:p w14:paraId="0D7E5B1D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2007–2010</w:t>
            </w:r>
          </w:p>
        </w:tc>
        <w:tc>
          <w:tcPr>
            <w:tcW w:w="0" w:type="auto"/>
            <w:vAlign w:val="center"/>
            <w:hideMark/>
          </w:tcPr>
          <w:p w14:paraId="437A1B16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2.55</w:t>
            </w:r>
          </w:p>
        </w:tc>
        <w:tc>
          <w:tcPr>
            <w:tcW w:w="0" w:type="auto"/>
            <w:vAlign w:val="center"/>
            <w:hideMark/>
          </w:tcPr>
          <w:p w14:paraId="3E6DF3A2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−4.97 to 26.32</w:t>
            </w:r>
          </w:p>
        </w:tc>
        <w:tc>
          <w:tcPr>
            <w:tcW w:w="0" w:type="auto"/>
            <w:vAlign w:val="center"/>
            <w:hideMark/>
          </w:tcPr>
          <w:p w14:paraId="1B28631F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0.379</w:t>
            </w:r>
          </w:p>
        </w:tc>
      </w:tr>
      <w:tr w:rsidR="00DB4AE5" w:rsidRPr="005A3A85" w14:paraId="5B04199D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36885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Hispanic or Latino</w:t>
            </w:r>
          </w:p>
        </w:tc>
        <w:tc>
          <w:tcPr>
            <w:tcW w:w="0" w:type="auto"/>
            <w:vAlign w:val="center"/>
            <w:hideMark/>
          </w:tcPr>
          <w:p w14:paraId="68AD6DB0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2010–2023</w:t>
            </w:r>
          </w:p>
        </w:tc>
        <w:tc>
          <w:tcPr>
            <w:tcW w:w="0" w:type="auto"/>
            <w:vAlign w:val="center"/>
            <w:hideMark/>
          </w:tcPr>
          <w:p w14:paraId="6055DBB1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11.89</w:t>
            </w:r>
          </w:p>
        </w:tc>
        <w:tc>
          <w:tcPr>
            <w:tcW w:w="0" w:type="auto"/>
            <w:vAlign w:val="center"/>
            <w:hideMark/>
          </w:tcPr>
          <w:p w14:paraId="58D9FE93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−6.19 to 29.66</w:t>
            </w:r>
          </w:p>
        </w:tc>
        <w:tc>
          <w:tcPr>
            <w:tcW w:w="0" w:type="auto"/>
            <w:vAlign w:val="center"/>
            <w:hideMark/>
          </w:tcPr>
          <w:p w14:paraId="3E082F1C" w14:textId="77777777" w:rsidR="00DB4AE5" w:rsidRPr="005A3A85" w:rsidRDefault="00DB4AE5" w:rsidP="002D7F6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A3A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</w:tr>
    </w:tbl>
    <w:p w14:paraId="47579113" w14:textId="77777777" w:rsidR="00DB4AE5" w:rsidRDefault="00DB4AE5" w:rsidP="00DB4AE5"/>
    <w:p w14:paraId="4133BCBF" w14:textId="77777777" w:rsidR="009F1419" w:rsidRDefault="009F1419"/>
    <w:sectPr w:rsidR="009F14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BA5B" w14:textId="77777777" w:rsidR="00684283" w:rsidRDefault="00684283" w:rsidP="00DB4AE5">
      <w:pPr>
        <w:spacing w:after="0" w:line="240" w:lineRule="auto"/>
      </w:pPr>
      <w:r>
        <w:separator/>
      </w:r>
    </w:p>
  </w:endnote>
  <w:endnote w:type="continuationSeparator" w:id="0">
    <w:p w14:paraId="66132FD7" w14:textId="77777777" w:rsidR="00684283" w:rsidRDefault="00684283" w:rsidP="00DB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F204" w14:textId="77777777" w:rsidR="00684283" w:rsidRDefault="00684283" w:rsidP="00DB4AE5">
      <w:pPr>
        <w:spacing w:after="0" w:line="240" w:lineRule="auto"/>
      </w:pPr>
      <w:r>
        <w:separator/>
      </w:r>
    </w:p>
  </w:footnote>
  <w:footnote w:type="continuationSeparator" w:id="0">
    <w:p w14:paraId="40FD60C5" w14:textId="77777777" w:rsidR="00684283" w:rsidRDefault="00684283" w:rsidP="00DB4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19"/>
    <w:rsid w:val="000978AF"/>
    <w:rsid w:val="00684283"/>
    <w:rsid w:val="009F1419"/>
    <w:rsid w:val="00DB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3F8723-BE79-4F87-8C6F-75DE81A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4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4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41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AE5"/>
  </w:style>
  <w:style w:type="paragraph" w:styleId="Footer">
    <w:name w:val="footer"/>
    <w:basedOn w:val="Normal"/>
    <w:link w:val="FooterChar"/>
    <w:uiPriority w:val="99"/>
    <w:unhideWhenUsed/>
    <w:rsid w:val="00DB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2026-04-13T01:33:00Z</dcterms:created>
  <dcterms:modified xsi:type="dcterms:W3CDTF">2026-04-13T01:33:00Z</dcterms:modified>
</cp:coreProperties>
</file>