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B12E" w14:textId="7B2779D5" w:rsidR="006E1514" w:rsidRPr="00BB1ABE" w:rsidRDefault="006E1514" w:rsidP="006E1514">
      <w:pPr>
        <w:pStyle w:val="af"/>
        <w:widowControl w:val="0"/>
        <w:adjustRightInd w:val="0"/>
        <w:snapToGrid w:val="0"/>
        <w:spacing w:after="0"/>
        <w:rPr>
          <w:rFonts w:eastAsiaTheme="minorEastAsia"/>
          <w:i w:val="0"/>
          <w:iCs w:val="0"/>
          <w:color w:val="auto"/>
          <w:sz w:val="24"/>
          <w:szCs w:val="24"/>
          <w:lang w:eastAsia="zh-CN"/>
        </w:rPr>
      </w:pPr>
      <w:r w:rsidRPr="00BB1ABE">
        <w:rPr>
          <w:b/>
          <w:bCs/>
          <w:i w:val="0"/>
          <w:iCs w:val="0"/>
          <w:color w:val="auto"/>
          <w:sz w:val="24"/>
          <w:szCs w:val="24"/>
        </w:rPr>
        <w:t xml:space="preserve">Suppl 1. </w:t>
      </w:r>
      <w:r w:rsidRPr="00BB1ABE">
        <w:rPr>
          <w:i w:val="0"/>
          <w:iCs w:val="0"/>
          <w:color w:val="auto"/>
          <w:sz w:val="24"/>
          <w:szCs w:val="24"/>
        </w:rPr>
        <w:t>The</w:t>
      </w:r>
      <w:r w:rsidRPr="00BB1ABE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BB1ABE">
        <w:rPr>
          <w:i w:val="0"/>
          <w:iCs w:val="0"/>
          <w:color w:val="auto"/>
          <w:sz w:val="24"/>
          <w:szCs w:val="24"/>
        </w:rPr>
        <w:t>M-CARS Scoring</w:t>
      </w:r>
    </w:p>
    <w:tbl>
      <w:tblPr>
        <w:tblStyle w:val="PlainTable21"/>
        <w:tblW w:w="5000" w:type="pct"/>
        <w:jc w:val="center"/>
        <w:tblLook w:val="04A0" w:firstRow="1" w:lastRow="0" w:firstColumn="1" w:lastColumn="0" w:noHBand="0" w:noVBand="1"/>
      </w:tblPr>
      <w:tblGrid>
        <w:gridCol w:w="3896"/>
        <w:gridCol w:w="1466"/>
        <w:gridCol w:w="763"/>
        <w:gridCol w:w="436"/>
        <w:gridCol w:w="542"/>
        <w:gridCol w:w="1203"/>
      </w:tblGrid>
      <w:tr w:rsidR="006E1514" w:rsidRPr="00BB1ABE" w14:paraId="62303CFD" w14:textId="77777777" w:rsidTr="00B7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</w:tcPr>
          <w:p w14:paraId="3FC12D1E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Cs w:val="0"/>
              </w:rPr>
              <w:t>Variable</w:t>
            </w:r>
          </w:p>
        </w:tc>
        <w:tc>
          <w:tcPr>
            <w:tcW w:w="886" w:type="pct"/>
          </w:tcPr>
          <w:p w14:paraId="70ECB7F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42" w:type="pct"/>
          </w:tcPr>
          <w:p w14:paraId="445A069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B1ABE">
              <w:rPr>
                <w:bCs w:val="0"/>
              </w:rPr>
              <w:t>Point</w:t>
            </w:r>
          </w:p>
        </w:tc>
        <w:tc>
          <w:tcPr>
            <w:tcW w:w="1323" w:type="pct"/>
            <w:gridSpan w:val="3"/>
          </w:tcPr>
          <w:p w14:paraId="4CBBF845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E1514" w:rsidRPr="00BB1ABE" w14:paraId="10B06475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A0B283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value of BUN</w:t>
            </w: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ED4E6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&gt;23 mg/dL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E6180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</w:t>
            </w:r>
          </w:p>
        </w:tc>
        <w:tc>
          <w:tcPr>
            <w:tcW w:w="266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A35282D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</w:p>
          <w:p w14:paraId="1453307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</w:p>
          <w:p w14:paraId="5676670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</w:p>
          <w:p w14:paraId="175C04D7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T</w:t>
            </w:r>
          </w:p>
          <w:p w14:paraId="4032588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O</w:t>
            </w:r>
          </w:p>
          <w:p w14:paraId="667B74F5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T</w:t>
            </w:r>
          </w:p>
          <w:p w14:paraId="2942B82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A</w:t>
            </w:r>
          </w:p>
          <w:p w14:paraId="7F9F0E7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L</w:t>
            </w:r>
          </w:p>
          <w:p w14:paraId="13FA35A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</w:p>
          <w:p w14:paraId="00E94CD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P</w:t>
            </w:r>
          </w:p>
          <w:p w14:paraId="1134BF27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O</w:t>
            </w:r>
          </w:p>
          <w:p w14:paraId="2F95EAC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I</w:t>
            </w:r>
          </w:p>
          <w:p w14:paraId="255B93D7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N</w:t>
            </w:r>
          </w:p>
          <w:p w14:paraId="4543774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MC"/>
              </w:rPr>
            </w:pPr>
            <w:r w:rsidRPr="00BB1ABE">
              <w:rPr>
                <w:b/>
                <w:lang w:val="fr-MC"/>
              </w:rPr>
              <w:t>T</w:t>
            </w:r>
          </w:p>
        </w:tc>
        <w:tc>
          <w:tcPr>
            <w:tcW w:w="330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43007F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MC"/>
              </w:rPr>
            </w:pPr>
          </w:p>
          <w:p w14:paraId="4D76DE4E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MC"/>
              </w:rPr>
            </w:pPr>
          </w:p>
          <w:p w14:paraId="643B2BD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MC"/>
              </w:rPr>
            </w:pPr>
          </w:p>
          <w:p w14:paraId="4D0D4785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MC"/>
              </w:rPr>
            </w:pPr>
          </w:p>
          <w:p w14:paraId="117D9B8D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MC"/>
              </w:rPr>
            </w:pPr>
          </w:p>
          <w:p w14:paraId="1AC528B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&lt;4</w:t>
            </w:r>
          </w:p>
        </w:tc>
        <w:tc>
          <w:tcPr>
            <w:tcW w:w="726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B7F309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F37217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CC3AF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9BD68F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82F874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823F13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BE">
              <w:rPr>
                <w:rFonts w:ascii="Times New Roman" w:hAnsi="Times New Roman" w:cs="Times New Roman"/>
                <w:bCs/>
                <w:sz w:val="24"/>
                <w:szCs w:val="24"/>
              </w:rPr>
              <w:t>Low Risk</w:t>
            </w:r>
          </w:p>
          <w:p w14:paraId="0BBA99F1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1514" w:rsidRPr="00BB1ABE" w14:paraId="221B8599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</w:tcPr>
          <w:p w14:paraId="5A0A8EEE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</w:tcPr>
          <w:p w14:paraId="621A23A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≤23 mg/dL</w:t>
            </w:r>
          </w:p>
        </w:tc>
        <w:tc>
          <w:tcPr>
            <w:tcW w:w="442" w:type="pct"/>
          </w:tcPr>
          <w:p w14:paraId="1FD71D7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</w:tcPr>
          <w:p w14:paraId="1A92C0A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0AF6107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1CE1EBB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5D2C326A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E0FD13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value of anion gap</w:t>
            </w: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59881D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&gt;14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C77B95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DCBBB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19A13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497C2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612AF5D4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</w:tcPr>
          <w:p w14:paraId="0396F556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</w:tcPr>
          <w:p w14:paraId="514E9C2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≤14</w:t>
            </w:r>
          </w:p>
        </w:tc>
        <w:tc>
          <w:tcPr>
            <w:tcW w:w="442" w:type="pct"/>
          </w:tcPr>
          <w:p w14:paraId="4FC8D7E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</w:tcPr>
          <w:p w14:paraId="670EEBE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427C6E2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3A9AD6B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37D559CE" w14:textId="77777777" w:rsidTr="00B7777C">
        <w:trPr>
          <w:trHeight w:val="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25A254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Braden skin score</w:t>
            </w: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6D141F6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≤12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DC653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2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23C99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F8B0A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9E66A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16B125F5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</w:tcPr>
          <w:p w14:paraId="0EE309B5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</w:tcPr>
          <w:p w14:paraId="36F81E6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13-15</w:t>
            </w:r>
          </w:p>
        </w:tc>
        <w:tc>
          <w:tcPr>
            <w:tcW w:w="442" w:type="pct"/>
          </w:tcPr>
          <w:p w14:paraId="67B2168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</w:t>
            </w:r>
          </w:p>
        </w:tc>
        <w:tc>
          <w:tcPr>
            <w:tcW w:w="266" w:type="pct"/>
            <w:vMerge/>
          </w:tcPr>
          <w:p w14:paraId="36160D3C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07067D6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1F04D02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7ECC7615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509E2AD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749C2F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&gt;15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C864F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5B07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DFBE8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9D90E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7E64953C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</w:tcPr>
          <w:p w14:paraId="04DAFC31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value of RDW</w:t>
            </w:r>
          </w:p>
        </w:tc>
        <w:tc>
          <w:tcPr>
            <w:tcW w:w="886" w:type="pct"/>
          </w:tcPr>
          <w:p w14:paraId="6009A151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&gt;14,3</w:t>
            </w:r>
          </w:p>
        </w:tc>
        <w:tc>
          <w:tcPr>
            <w:tcW w:w="442" w:type="pct"/>
          </w:tcPr>
          <w:p w14:paraId="6C7E7F2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</w:t>
            </w:r>
          </w:p>
        </w:tc>
        <w:tc>
          <w:tcPr>
            <w:tcW w:w="266" w:type="pct"/>
            <w:vMerge/>
          </w:tcPr>
          <w:p w14:paraId="4BE02BF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7203A33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1099FBF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2A23B44E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BE22D1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4AAE3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≤14,3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C0ABC1E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DF849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EE8FD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0FFB2D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3DE91BCC" w14:textId="77777777" w:rsidTr="00B7777C">
        <w:trPr>
          <w:trHeight w:val="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</w:tcPr>
          <w:p w14:paraId="36C8EEB3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diagnosis of cardiac arrest</w:t>
            </w:r>
          </w:p>
        </w:tc>
        <w:tc>
          <w:tcPr>
            <w:tcW w:w="886" w:type="pct"/>
          </w:tcPr>
          <w:p w14:paraId="557A251D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Yes</w:t>
            </w:r>
          </w:p>
        </w:tc>
        <w:tc>
          <w:tcPr>
            <w:tcW w:w="442" w:type="pct"/>
          </w:tcPr>
          <w:p w14:paraId="49EEAC71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2</w:t>
            </w:r>
          </w:p>
        </w:tc>
        <w:tc>
          <w:tcPr>
            <w:tcW w:w="266" w:type="pct"/>
            <w:vMerge/>
          </w:tcPr>
          <w:p w14:paraId="645A3BE6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74B8C00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6EAB550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296DE8F4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DC3481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D7191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No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E9AA1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2E48E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AFDA5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≥4</w:t>
            </w:r>
          </w:p>
        </w:tc>
        <w:tc>
          <w:tcPr>
            <w:tcW w:w="726" w:type="pct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588205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BE">
              <w:rPr>
                <w:rFonts w:ascii="Times New Roman" w:hAnsi="Times New Roman" w:cs="Times New Roman"/>
                <w:bCs/>
                <w:sz w:val="24"/>
                <w:szCs w:val="24"/>
              </w:rPr>
              <w:t>High Risk</w:t>
            </w:r>
          </w:p>
          <w:p w14:paraId="7E80ACB0" w14:textId="77777777" w:rsidR="006E1514" w:rsidRPr="00BB1ABE" w:rsidRDefault="006E1514" w:rsidP="00B7777C">
            <w:pPr>
              <w:pStyle w:val="a9"/>
              <w:adjustRightInd w:val="0"/>
              <w:snapToGri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1514" w:rsidRPr="00BB1ABE" w14:paraId="23C60942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</w:tcPr>
          <w:p w14:paraId="788EACC8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diagnosis of shock</w:t>
            </w:r>
          </w:p>
        </w:tc>
        <w:tc>
          <w:tcPr>
            <w:tcW w:w="886" w:type="pct"/>
          </w:tcPr>
          <w:p w14:paraId="14877430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Yes</w:t>
            </w:r>
          </w:p>
        </w:tc>
        <w:tc>
          <w:tcPr>
            <w:tcW w:w="442" w:type="pct"/>
          </w:tcPr>
          <w:p w14:paraId="2B810EE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2</w:t>
            </w:r>
          </w:p>
        </w:tc>
        <w:tc>
          <w:tcPr>
            <w:tcW w:w="266" w:type="pct"/>
            <w:vMerge/>
          </w:tcPr>
          <w:p w14:paraId="1125C056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705065D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5760486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46CE1BEC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5DF626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B91374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No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2C2887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1B7F49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EEEEDB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4E318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0277AB7B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 w:val="restart"/>
          </w:tcPr>
          <w:p w14:paraId="6C120273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>Admission diagnosis of respiratory failure</w:t>
            </w:r>
          </w:p>
        </w:tc>
        <w:tc>
          <w:tcPr>
            <w:tcW w:w="886" w:type="pct"/>
          </w:tcPr>
          <w:p w14:paraId="09F4EE31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Yes</w:t>
            </w:r>
          </w:p>
        </w:tc>
        <w:tc>
          <w:tcPr>
            <w:tcW w:w="442" w:type="pct"/>
          </w:tcPr>
          <w:p w14:paraId="14627D6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1</w:t>
            </w:r>
          </w:p>
        </w:tc>
        <w:tc>
          <w:tcPr>
            <w:tcW w:w="266" w:type="pct"/>
            <w:vMerge/>
          </w:tcPr>
          <w:p w14:paraId="2170D931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</w:tcPr>
          <w:p w14:paraId="0148F64F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</w:tcPr>
          <w:p w14:paraId="671DEF71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6BE6B0C4" w14:textId="77777777" w:rsidTr="00B777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FA3C10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</w:p>
        </w:tc>
        <w:tc>
          <w:tcPr>
            <w:tcW w:w="8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DF1C5C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No</w:t>
            </w:r>
          </w:p>
        </w:tc>
        <w:tc>
          <w:tcPr>
            <w:tcW w:w="44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4FF182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1ABE">
              <w:rPr>
                <w:bCs/>
              </w:rPr>
              <w:t>0</w:t>
            </w:r>
          </w:p>
        </w:tc>
        <w:tc>
          <w:tcPr>
            <w:tcW w:w="26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F0B3E8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32C783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26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1CCCBA" w14:textId="77777777" w:rsidR="006E1514" w:rsidRPr="00BB1ABE" w:rsidRDefault="006E1514" w:rsidP="00B7777C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E1514" w:rsidRPr="00BB1ABE" w14:paraId="1B776B3F" w14:textId="77777777" w:rsidTr="00B7777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C184E10" w14:textId="77777777" w:rsidR="006E1514" w:rsidRPr="00BB1ABE" w:rsidRDefault="006E1514" w:rsidP="00B7777C">
            <w:pPr>
              <w:widowControl w:val="0"/>
              <w:adjustRightInd w:val="0"/>
              <w:snapToGrid w:val="0"/>
              <w:rPr>
                <w:b w:val="0"/>
                <w:bCs w:val="0"/>
              </w:rPr>
            </w:pPr>
            <w:r w:rsidRPr="00BB1ABE">
              <w:rPr>
                <w:b w:val="0"/>
              </w:rPr>
              <w:t xml:space="preserve">BUN: blood urea nitrogen, RDW: red blood cell distribution width. </w:t>
            </w:r>
          </w:p>
        </w:tc>
      </w:tr>
    </w:tbl>
    <w:p w14:paraId="4F5A028A" w14:textId="77777777" w:rsidR="006E1514" w:rsidRPr="00BB1ABE" w:rsidRDefault="006E1514" w:rsidP="006E1514">
      <w:pPr>
        <w:widowControl w:val="0"/>
        <w:adjustRightInd w:val="0"/>
        <w:snapToGrid w:val="0"/>
      </w:pPr>
    </w:p>
    <w:p w14:paraId="3E6DA072" w14:textId="77777777" w:rsidR="009E48E0" w:rsidRPr="00BB1ABE" w:rsidRDefault="009E48E0"/>
    <w:sectPr w:rsidR="009E48E0" w:rsidRPr="00BB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ACD2" w14:textId="77777777" w:rsidR="001D32EB" w:rsidRDefault="001D32EB" w:rsidP="00BB1ABE">
      <w:r>
        <w:separator/>
      </w:r>
    </w:p>
  </w:endnote>
  <w:endnote w:type="continuationSeparator" w:id="0">
    <w:p w14:paraId="435ABE0F" w14:textId="77777777" w:rsidR="001D32EB" w:rsidRDefault="001D32EB" w:rsidP="00BB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670C" w14:textId="77777777" w:rsidR="001D32EB" w:rsidRDefault="001D32EB" w:rsidP="00BB1ABE">
      <w:r>
        <w:separator/>
      </w:r>
    </w:p>
  </w:footnote>
  <w:footnote w:type="continuationSeparator" w:id="0">
    <w:p w14:paraId="24C68B59" w14:textId="77777777" w:rsidR="001D32EB" w:rsidRDefault="001D32EB" w:rsidP="00BB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14"/>
    <w:rsid w:val="001D32EB"/>
    <w:rsid w:val="003F3B25"/>
    <w:rsid w:val="00531D51"/>
    <w:rsid w:val="006E1514"/>
    <w:rsid w:val="00922E90"/>
    <w:rsid w:val="00942195"/>
    <w:rsid w:val="009E48E0"/>
    <w:rsid w:val="00AB2392"/>
    <w:rsid w:val="00BB1ABE"/>
    <w:rsid w:val="00D673D8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EE9CA"/>
  <w15:chartTrackingRefBased/>
  <w15:docId w15:val="{A2630FE9-4212-448E-99E2-3A4E358C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14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51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51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51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1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51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51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51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51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51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5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1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51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E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51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E1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51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E1514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6E151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b">
    <w:name w:val="Intense Emphasis"/>
    <w:basedOn w:val="a0"/>
    <w:uiPriority w:val="21"/>
    <w:qFormat/>
    <w:rsid w:val="006E151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E151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6E1514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E1514"/>
    <w:rPr>
      <w:b/>
      <w:bCs/>
      <w:smallCaps/>
      <w:color w:val="2F5496" w:themeColor="accent1" w:themeShade="BF"/>
      <w:spacing w:val="5"/>
    </w:rPr>
  </w:style>
  <w:style w:type="paragraph" w:styleId="af">
    <w:name w:val="caption"/>
    <w:basedOn w:val="a"/>
    <w:next w:val="a"/>
    <w:uiPriority w:val="35"/>
    <w:unhideWhenUsed/>
    <w:qFormat/>
    <w:rsid w:val="006E1514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PlainTable21">
    <w:name w:val="Plain Table 21"/>
    <w:basedOn w:val="a1"/>
    <w:uiPriority w:val="42"/>
    <w:qFormat/>
    <w:rsid w:val="006E1514"/>
    <w:rPr>
      <w:kern w:val="0"/>
      <w:sz w:val="24"/>
      <w:szCs w:val="24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a">
    <w:name w:val="列表段落 字符"/>
    <w:basedOn w:val="a0"/>
    <w:link w:val="a9"/>
    <w:uiPriority w:val="1"/>
    <w:qFormat/>
    <w:locked/>
    <w:rsid w:val="006E1514"/>
  </w:style>
  <w:style w:type="paragraph" w:styleId="af0">
    <w:name w:val="header"/>
    <w:basedOn w:val="a"/>
    <w:link w:val="af1"/>
    <w:uiPriority w:val="99"/>
    <w:unhideWhenUsed/>
    <w:rsid w:val="00BB1A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B1ABE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BB1A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B1ABE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2026-05-21T07:41:00Z</dcterms:created>
  <dcterms:modified xsi:type="dcterms:W3CDTF">2026-05-22T03:14:00Z</dcterms:modified>
</cp:coreProperties>
</file>