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F3F72" w14:textId="77777777" w:rsidR="00223A57" w:rsidRPr="00E41DA4" w:rsidRDefault="00223A57" w:rsidP="00223A57">
      <w:pPr>
        <w:keepNext/>
        <w:keepLines/>
        <w:pageBreakBefore/>
        <w:widowControl w:val="0"/>
        <w:autoSpaceDE w:val="0"/>
        <w:autoSpaceDN w:val="0"/>
        <w:adjustRightInd w:val="0"/>
        <w:outlineLvl w:val="0"/>
        <w:rPr>
          <w:rFonts w:ascii="Arial" w:eastAsia="MS Gothic" w:hAnsi="Arial"/>
          <w:b/>
          <w:bCs/>
          <w:sz w:val="22"/>
          <w:szCs w:val="22"/>
        </w:rPr>
      </w:pPr>
      <w:r w:rsidRPr="00ED385E">
        <w:rPr>
          <w:rFonts w:ascii="Arial" w:eastAsia="MS Gothic" w:hAnsi="Arial"/>
          <w:b/>
          <w:bCs/>
          <w:caps/>
          <w:sz w:val="22"/>
          <w:szCs w:val="22"/>
        </w:rPr>
        <w:t>S</w:t>
      </w:r>
      <w:r w:rsidRPr="00ED385E">
        <w:rPr>
          <w:rFonts w:ascii="Arial" w:eastAsia="MS Gothic" w:hAnsi="Arial"/>
          <w:b/>
          <w:bCs/>
          <w:sz w:val="22"/>
          <w:szCs w:val="22"/>
        </w:rPr>
        <w:t>uppl</w:t>
      </w:r>
      <w:r w:rsidRPr="00ED385E">
        <w:rPr>
          <w:rFonts w:ascii="Arial" w:eastAsia="MS Gothic" w:hAnsi="Arial"/>
          <w:b/>
          <w:bCs/>
          <w:caps/>
          <w:sz w:val="22"/>
          <w:szCs w:val="22"/>
        </w:rPr>
        <w:t xml:space="preserve"> </w:t>
      </w:r>
      <w:r w:rsidRPr="00E41DA4">
        <w:rPr>
          <w:rFonts w:ascii="Arial" w:eastAsia="MS Gothic" w:hAnsi="Arial"/>
          <w:b/>
          <w:bCs/>
          <w:caps/>
          <w:sz w:val="22"/>
          <w:szCs w:val="22"/>
        </w:rPr>
        <w:t>3</w:t>
      </w:r>
      <w:r>
        <w:rPr>
          <w:rFonts w:ascii="Arial" w:eastAsia="MS Gothic" w:hAnsi="Arial"/>
          <w:b/>
          <w:bCs/>
          <w:caps/>
          <w:sz w:val="22"/>
          <w:szCs w:val="22"/>
        </w:rPr>
        <w:t>.</w:t>
      </w:r>
      <w:r w:rsidRPr="00E41DA4">
        <w:rPr>
          <w:rFonts w:ascii="Arial" w:eastAsia="MS Gothic" w:hAnsi="Arial"/>
          <w:b/>
          <w:bCs/>
          <w:sz w:val="22"/>
          <w:szCs w:val="22"/>
        </w:rPr>
        <w:t xml:space="preserve"> </w:t>
      </w:r>
      <w:r w:rsidRPr="00AD7185">
        <w:rPr>
          <w:rFonts w:ascii="Arial" w:eastAsia="MS Gothic" w:hAnsi="Arial"/>
          <w:sz w:val="22"/>
          <w:szCs w:val="22"/>
        </w:rPr>
        <w:t>Baseline Characteristics by PAPi Quartile: Prevalent Group</w:t>
      </w:r>
    </w:p>
    <w:p w14:paraId="1E71B662" w14:textId="77777777" w:rsidR="00223A57" w:rsidRPr="00E41DA4" w:rsidRDefault="00223A57" w:rsidP="00223A57">
      <w:pPr>
        <w:widowControl w:val="0"/>
        <w:autoSpaceDE w:val="0"/>
        <w:autoSpaceDN w:val="0"/>
        <w:adjustRightInd w:val="0"/>
        <w:rPr>
          <w:rFonts w:ascii="Arial" w:eastAsia="MS Mincho" w:hAnsi="Arial" w:cs="Arial"/>
          <w:b/>
          <w:color w:val="000000"/>
          <w:sz w:val="22"/>
          <w:szCs w:val="22"/>
        </w:rPr>
      </w:pPr>
    </w:p>
    <w:tbl>
      <w:tblPr>
        <w:tblW w:w="142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7"/>
        <w:gridCol w:w="2010"/>
        <w:gridCol w:w="2011"/>
        <w:gridCol w:w="2010"/>
        <w:gridCol w:w="2011"/>
        <w:gridCol w:w="2011"/>
      </w:tblGrid>
      <w:tr w:rsidR="00223A57" w:rsidRPr="00E41DA4" w14:paraId="67579370" w14:textId="77777777" w:rsidTr="002178FA">
        <w:trPr>
          <w:trHeight w:val="144"/>
          <w:tblHeader/>
        </w:trPr>
        <w:tc>
          <w:tcPr>
            <w:tcW w:w="4167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B6E8966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rPr>
                <w:rFonts w:ascii="Arial" w:eastAsia="MS Mincho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53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2A99BF95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b/>
                <w:bCs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PAPi Quartile</w:t>
            </w:r>
          </w:p>
        </w:tc>
      </w:tr>
      <w:tr w:rsidR="00223A57" w:rsidRPr="00E41DA4" w14:paraId="3AE3C415" w14:textId="77777777" w:rsidTr="002178FA">
        <w:trPr>
          <w:trHeight w:val="144"/>
          <w:tblHeader/>
        </w:trPr>
        <w:tc>
          <w:tcPr>
            <w:tcW w:w="4167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5C02780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Characteristic</w:t>
            </w:r>
          </w:p>
        </w:tc>
        <w:tc>
          <w:tcPr>
            <w:tcW w:w="201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7B81DFC" w14:textId="77777777" w:rsidR="00223A57" w:rsidRPr="00246E39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b/>
                <w:bCs/>
                <w:sz w:val="18"/>
                <w:szCs w:val="18"/>
              </w:rPr>
            </w:pPr>
            <w:r w:rsidRPr="00246E39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Overall</w:t>
            </w:r>
            <w:r w:rsidRPr="00246E39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br/>
              <w:t>(</w:t>
            </w:r>
            <w:r w:rsidRPr="00854508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N </w:t>
            </w:r>
            <w:r w:rsidRPr="00246E39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= 1</w:t>
            </w:r>
            <w:r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,</w:t>
            </w:r>
            <w:r w:rsidRPr="00246E39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811)</w:t>
            </w:r>
          </w:p>
        </w:tc>
        <w:tc>
          <w:tcPr>
            <w:tcW w:w="201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D632722" w14:textId="77777777" w:rsidR="00223A57" w:rsidRPr="00246E39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b/>
                <w:bCs/>
                <w:sz w:val="18"/>
                <w:szCs w:val="18"/>
              </w:rPr>
            </w:pPr>
            <w:r w:rsidRPr="00246E39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&lt;</w:t>
            </w:r>
            <w:r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 </w:t>
            </w:r>
            <w:r w:rsidRPr="00246E39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3.55</w:t>
            </w:r>
            <w:r w:rsidRPr="00246E39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br/>
              <w:t>(</w:t>
            </w:r>
            <w:r w:rsidRPr="00854508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n</w:t>
            </w:r>
            <w:r w:rsidRPr="00246E39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 = 430)</w:t>
            </w:r>
          </w:p>
        </w:tc>
        <w:tc>
          <w:tcPr>
            <w:tcW w:w="201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6FE13457" w14:textId="77777777" w:rsidR="00223A57" w:rsidRPr="00246E39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b/>
                <w:bCs/>
                <w:sz w:val="18"/>
                <w:szCs w:val="18"/>
              </w:rPr>
            </w:pPr>
            <w:r w:rsidRPr="00246E39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≥</w:t>
            </w:r>
            <w:r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 </w:t>
            </w:r>
            <w:r w:rsidRPr="00246E39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3.55 to &lt;</w:t>
            </w:r>
            <w:r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 </w:t>
            </w:r>
            <w:r w:rsidRPr="00246E39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5.5</w:t>
            </w:r>
            <w:r w:rsidRPr="00246E39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br/>
              <w:t>(</w:t>
            </w:r>
            <w:r w:rsidRPr="00854508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n</w:t>
            </w:r>
            <w:r w:rsidRPr="00246E39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 = 425)</w:t>
            </w:r>
          </w:p>
        </w:tc>
        <w:tc>
          <w:tcPr>
            <w:tcW w:w="201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DA1EA83" w14:textId="77777777" w:rsidR="00223A57" w:rsidRPr="00246E39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b/>
                <w:bCs/>
                <w:sz w:val="18"/>
                <w:szCs w:val="18"/>
              </w:rPr>
            </w:pPr>
            <w:r w:rsidRPr="00246E39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≥</w:t>
            </w:r>
            <w:r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 </w:t>
            </w:r>
            <w:r w:rsidRPr="00246E39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5.50 to &lt;</w:t>
            </w:r>
            <w:r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 </w:t>
            </w:r>
            <w:r w:rsidRPr="00246E39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9.0</w:t>
            </w:r>
            <w:r w:rsidRPr="00246E39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br/>
              <w:t>(</w:t>
            </w:r>
            <w:r w:rsidRPr="00854508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n </w:t>
            </w:r>
            <w:r w:rsidRPr="00246E39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= 475)</w:t>
            </w:r>
          </w:p>
        </w:tc>
        <w:tc>
          <w:tcPr>
            <w:tcW w:w="201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7AE75A3" w14:textId="77777777" w:rsidR="00223A57" w:rsidRPr="00246E39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b/>
                <w:bCs/>
                <w:sz w:val="18"/>
                <w:szCs w:val="18"/>
              </w:rPr>
            </w:pPr>
            <w:r w:rsidRPr="00246E39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≥</w:t>
            </w:r>
            <w:r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 </w:t>
            </w:r>
            <w:r w:rsidRPr="00246E39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9.0</w:t>
            </w:r>
            <w:r w:rsidRPr="00246E39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br/>
              <w:t>(</w:t>
            </w:r>
            <w:r w:rsidRPr="00854508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n</w:t>
            </w:r>
            <w:r w:rsidRPr="00246E39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 = 481)</w:t>
            </w:r>
          </w:p>
        </w:tc>
      </w:tr>
      <w:tr w:rsidR="00223A57" w:rsidRPr="00E41DA4" w14:paraId="37696BD5" w14:textId="77777777" w:rsidTr="002178FA">
        <w:trPr>
          <w:trHeight w:val="144"/>
        </w:trPr>
        <w:tc>
          <w:tcPr>
            <w:tcW w:w="4167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4EE6399D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Age, years</w:t>
            </w:r>
          </w:p>
        </w:tc>
        <w:tc>
          <w:tcPr>
            <w:tcW w:w="201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13D09A8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201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DA87920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33BADA5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201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38177CC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201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8DD9352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223A57" w:rsidRPr="00E41DA4" w14:paraId="0EB87C17" w14:textId="77777777" w:rsidTr="002178FA">
        <w:trPr>
          <w:trHeight w:val="144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5AA950" w14:textId="77777777" w:rsidR="00223A57" w:rsidRPr="00854508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1E4139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811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B8F568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430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AB7E7B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425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201D83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475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18E291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481</w:t>
            </w:r>
          </w:p>
        </w:tc>
      </w:tr>
      <w:tr w:rsidR="00223A57" w:rsidRPr="00E41DA4" w14:paraId="1EBE80EF" w14:textId="77777777" w:rsidTr="002178FA">
        <w:trPr>
          <w:trHeight w:val="144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7D46A9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Mean (SD)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0CA61A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51.8 (14.3)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4CEBB7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51.0 (13.4)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FBB520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52.8 (13.7)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60912C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51.7 (14.6)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AE2B42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51.6 (15.2)</w:t>
            </w:r>
          </w:p>
        </w:tc>
      </w:tr>
      <w:tr w:rsidR="00223A57" w:rsidRPr="00E41DA4" w14:paraId="5196EED8" w14:textId="77777777" w:rsidTr="002178FA">
        <w:trPr>
          <w:trHeight w:val="144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651157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Median (IQR)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56F923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52.3 (42.1-62.3)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A0BF4F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51.3 (41.2-60.3)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D7FC75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53.8 (43.9-63.4)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FD0EA4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52.2 (41.4-62.3)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275FE8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51.8 (41.4-62.6)</w:t>
            </w:r>
          </w:p>
        </w:tc>
      </w:tr>
      <w:tr w:rsidR="00223A57" w:rsidRPr="00E41DA4" w14:paraId="3F82E494" w14:textId="77777777" w:rsidTr="002178FA">
        <w:trPr>
          <w:trHeight w:val="144"/>
        </w:trPr>
        <w:tc>
          <w:tcPr>
            <w:tcW w:w="1422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2655AAB7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Age at diagnosis, years</w:t>
            </w:r>
          </w:p>
        </w:tc>
      </w:tr>
      <w:tr w:rsidR="00223A57" w:rsidRPr="00E41DA4" w14:paraId="6FC3C219" w14:textId="77777777" w:rsidTr="002178FA">
        <w:trPr>
          <w:trHeight w:val="144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87E127" w14:textId="77777777" w:rsidR="00223A57" w:rsidRPr="00854508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D55169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811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A1047C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430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35CCA2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425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F8368B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475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517A0B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481</w:t>
            </w:r>
          </w:p>
        </w:tc>
      </w:tr>
      <w:tr w:rsidR="00223A57" w:rsidRPr="00E41DA4" w14:paraId="1783F442" w14:textId="77777777" w:rsidTr="002178FA">
        <w:trPr>
          <w:trHeight w:val="144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FA2B93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Mean (SD)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666EDB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47.7 (15.2)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B7BA33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47.5 (13.7)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6F0D11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49.0 (14.6)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553D83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47.5 (15.5)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2599A4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47.0 (16.7)</w:t>
            </w:r>
          </w:p>
        </w:tc>
      </w:tr>
      <w:tr w:rsidR="00223A57" w:rsidRPr="00E41DA4" w14:paraId="7429F6E6" w14:textId="77777777" w:rsidTr="002178FA">
        <w:trPr>
          <w:trHeight w:val="144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3E4CFC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Median (IQR)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1C448D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48.6 (37.7-58.4)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7EA95F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47.9 (38.0-56.7)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345451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49.3 (40.1-58.8)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9360BF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48.6 (36.9-58.2)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F36301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47.7 (35.3-59.1)</w:t>
            </w:r>
          </w:p>
        </w:tc>
      </w:tr>
      <w:tr w:rsidR="00223A57" w:rsidRPr="00E41DA4" w14:paraId="273852CB" w14:textId="77777777" w:rsidTr="002178FA">
        <w:trPr>
          <w:trHeight w:val="144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F1D815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Sex,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  <w:r w:rsidRPr="00246E39">
              <w:rPr>
                <w:rFonts w:ascii="Arial" w:eastAsia="MS Mincho" w:hAnsi="Arial" w:cs="Arial"/>
                <w:sz w:val="18"/>
                <w:szCs w:val="18"/>
              </w:rPr>
              <w:t xml:space="preserve"> 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(%)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</w:tcPr>
          <w:p w14:paraId="40FB614A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14:paraId="06D02E8D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</w:tcPr>
          <w:p w14:paraId="7B968274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14:paraId="581794ED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14:paraId="1BB91A72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223A57" w:rsidRPr="00E41DA4" w14:paraId="6D8E28C7" w14:textId="77777777" w:rsidTr="002178FA">
        <w:trPr>
          <w:trHeight w:val="144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CD053F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Male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4F1102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358 (19.8)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4C72BC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95 (22.1)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DA7DA0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77 (18.1)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12291C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97 (20.4)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BFE3AC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89 (18.5)</w:t>
            </w:r>
          </w:p>
        </w:tc>
      </w:tr>
      <w:tr w:rsidR="00223A57" w:rsidRPr="00E41DA4" w14:paraId="3279889B" w14:textId="77777777" w:rsidTr="002178FA">
        <w:trPr>
          <w:trHeight w:val="144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BF5EB2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Female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A084A5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453 (80.2)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0D6757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335 (77.9)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424455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348 (81.9)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442E8B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378 (79.6)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BA7724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392 (81.5)</w:t>
            </w:r>
          </w:p>
        </w:tc>
      </w:tr>
      <w:tr w:rsidR="00223A57" w:rsidRPr="00E41DA4" w14:paraId="11A7EEFC" w14:textId="77777777" w:rsidTr="002178FA">
        <w:trPr>
          <w:trHeight w:val="144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7A64B1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Race,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  <w:r w:rsidRPr="00683DF3">
              <w:rPr>
                <w:rFonts w:ascii="Arial" w:eastAsia="MS Mincho" w:hAnsi="Arial" w:cs="Arial"/>
                <w:sz w:val="18"/>
                <w:szCs w:val="18"/>
              </w:rPr>
              <w:t xml:space="preserve"> 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(%)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</w:tcPr>
          <w:p w14:paraId="2175D7F5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14:paraId="40EA9D02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</w:tcPr>
          <w:p w14:paraId="039628C0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14:paraId="32A60B1E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14:paraId="27054EAC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223A57" w:rsidRPr="00E41DA4" w14:paraId="60DBA41E" w14:textId="77777777" w:rsidTr="002178FA">
        <w:trPr>
          <w:trHeight w:val="144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87EC7F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White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88B1C1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320 (72.9)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182F6E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308 (71.6)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E03B2B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313 (73.6)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4AC0E7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360 (75.8)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D7476A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339 (70.5)</w:t>
            </w:r>
          </w:p>
        </w:tc>
      </w:tr>
      <w:tr w:rsidR="00223A57" w:rsidRPr="00E41DA4" w14:paraId="0FBA2142" w14:textId="77777777" w:rsidTr="002178FA">
        <w:trPr>
          <w:trHeight w:val="144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340157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Black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245CC5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227 (12.5)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07B633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65 (15.1)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E5AB0D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58 (13.6)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DFFA78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53 (11.2)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98CB3F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51 (10.6)</w:t>
            </w:r>
          </w:p>
        </w:tc>
      </w:tr>
      <w:tr w:rsidR="00223A57" w:rsidRPr="00E41DA4" w14:paraId="4C1130C2" w14:textId="77777777" w:rsidTr="002178FA">
        <w:trPr>
          <w:trHeight w:val="144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9A8DA2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Hispanic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386395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167 (9.2)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511BFA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33 (7.7)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AB1F48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32 (7.5)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DC08B7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42 (8.8)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471C30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60 (12.5)</w:t>
            </w:r>
          </w:p>
        </w:tc>
      </w:tr>
      <w:tr w:rsidR="00223A57" w:rsidRPr="00E41DA4" w14:paraId="6AE12B32" w14:textId="77777777" w:rsidTr="002178FA">
        <w:trPr>
          <w:trHeight w:val="144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885BB7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Asian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336221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61 (3.4)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48865A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13 (3.0)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56CFA3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15 (3.5)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6868BE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11 (2.3)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873AA1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22 (4.6)</w:t>
            </w:r>
          </w:p>
        </w:tc>
      </w:tr>
      <w:tr w:rsidR="00223A57" w:rsidRPr="00E41DA4" w14:paraId="3FE96BAD" w14:textId="77777777" w:rsidTr="002178FA">
        <w:trPr>
          <w:trHeight w:val="144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430EFB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Other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A289BA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36 (2.0)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8A768B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11 (2.6)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F28166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 (1.6)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5AE3CB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9 (1.9)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E1D65D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9 (1.9)</w:t>
            </w:r>
          </w:p>
        </w:tc>
      </w:tr>
      <w:tr w:rsidR="00223A57" w:rsidRPr="00E41DA4" w14:paraId="3E8E3183" w14:textId="77777777" w:rsidTr="002178FA">
        <w:trPr>
          <w:trHeight w:val="144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D4A708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BMI, kg/m</w:t>
            </w:r>
            <w:r w:rsidRPr="00E41DA4">
              <w:rPr>
                <w:rFonts w:ascii="Arial" w:eastAsia="MS Mincho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</w:tcPr>
          <w:p w14:paraId="1118E049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14:paraId="02610619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</w:tcPr>
          <w:p w14:paraId="5F339BB0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14:paraId="59E88807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14:paraId="48B76443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223A57" w:rsidRPr="00E41DA4" w14:paraId="2D10971E" w14:textId="77777777" w:rsidTr="002178FA">
        <w:trPr>
          <w:trHeight w:val="144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0E39E4" w14:textId="77777777" w:rsidR="00223A57" w:rsidRPr="00854508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CFCEB8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740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3A6273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412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DFCE7E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405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015CDC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457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5460C0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466</w:t>
            </w:r>
          </w:p>
        </w:tc>
      </w:tr>
      <w:tr w:rsidR="00223A57" w:rsidRPr="00E41DA4" w14:paraId="36052F04" w14:textId="77777777" w:rsidTr="002178FA">
        <w:trPr>
          <w:trHeight w:val="144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822CEB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Mean (SD)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02171A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28.0 (6.8)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3D114B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29.1 (7.3)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CD43B7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28.7 (7.1)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AB724F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28.1 (6.8)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4D2EB2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26.2 (5.6)</w:t>
            </w:r>
          </w:p>
        </w:tc>
      </w:tr>
      <w:tr w:rsidR="00223A57" w:rsidRPr="00E41DA4" w14:paraId="0F253434" w14:textId="77777777" w:rsidTr="002178FA">
        <w:trPr>
          <w:trHeight w:val="144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E989CF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Median (IQR)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58D6D7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26.9 (23.1-31.4)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36CDB3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28.1 (24.0-32.9)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7E0C78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27.5 (23.2-32.6)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B1132A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27.0 (23.2-31.1)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38F53E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25.7 (21.9-29.4)</w:t>
            </w:r>
          </w:p>
        </w:tc>
      </w:tr>
      <w:tr w:rsidR="00223A57" w:rsidRPr="00E41DA4" w14:paraId="3023AFCF" w14:textId="77777777" w:rsidTr="002178FA">
        <w:trPr>
          <w:trHeight w:val="144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5058DA" w14:textId="77777777" w:rsidR="00223A57" w:rsidRPr="00683DF3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683DF3">
              <w:rPr>
                <w:rFonts w:ascii="Arial" w:eastAsia="MS Mincho" w:hAnsi="Arial" w:cs="Arial"/>
                <w:sz w:val="18"/>
                <w:szCs w:val="18"/>
              </w:rPr>
              <w:t xml:space="preserve">Missing,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6D723F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71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C4A690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18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36CDB0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20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7D9794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18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2CDCEA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15</w:t>
            </w:r>
          </w:p>
        </w:tc>
      </w:tr>
      <w:tr w:rsidR="00223A57" w:rsidRPr="00E41DA4" w14:paraId="332FF138" w14:textId="77777777" w:rsidTr="002178FA">
        <w:trPr>
          <w:trHeight w:val="144"/>
        </w:trPr>
        <w:tc>
          <w:tcPr>
            <w:tcW w:w="1422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641C77E1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683DF3">
              <w:rPr>
                <w:rFonts w:ascii="Arial" w:eastAsia="MS Mincho" w:hAnsi="Arial" w:cs="Arial"/>
                <w:sz w:val="18"/>
                <w:szCs w:val="18"/>
              </w:rPr>
              <w:t xml:space="preserve">PAH Diagnosis,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 xml:space="preserve">n </w:t>
            </w:r>
            <w:r w:rsidRPr="00683DF3">
              <w:rPr>
                <w:rFonts w:ascii="Arial" w:eastAsia="MS Mincho" w:hAnsi="Arial" w:cs="Arial"/>
                <w:sz w:val="18"/>
                <w:szCs w:val="18"/>
              </w:rPr>
              <w:t>(%)</w:t>
            </w:r>
          </w:p>
        </w:tc>
      </w:tr>
      <w:tr w:rsidR="00223A57" w:rsidRPr="00E41DA4" w14:paraId="2F3B4126" w14:textId="77777777" w:rsidTr="002178FA">
        <w:trPr>
          <w:trHeight w:val="144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45BC32" w14:textId="77777777" w:rsidR="00223A57" w:rsidRPr="00683DF3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683DF3">
              <w:rPr>
                <w:rFonts w:ascii="Arial" w:eastAsia="MS Mincho" w:hAnsi="Arial" w:cs="Arial"/>
                <w:sz w:val="18"/>
                <w:szCs w:val="18"/>
              </w:rPr>
              <w:t>Prevalent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51B59C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811 (100)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B10DA6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430 (100)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65430B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425 (100)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C9B724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475 (100)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83B81E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481 (100)</w:t>
            </w:r>
          </w:p>
        </w:tc>
      </w:tr>
      <w:tr w:rsidR="00223A57" w:rsidRPr="00E41DA4" w14:paraId="0288F054" w14:textId="77777777" w:rsidTr="002178FA">
        <w:trPr>
          <w:trHeight w:val="144"/>
        </w:trPr>
        <w:tc>
          <w:tcPr>
            <w:tcW w:w="1422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0F3F1803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683DF3">
              <w:rPr>
                <w:rFonts w:ascii="Arial" w:eastAsia="MS Mincho" w:hAnsi="Arial" w:cs="Arial"/>
                <w:sz w:val="18"/>
                <w:szCs w:val="18"/>
              </w:rPr>
              <w:t xml:space="preserve">Diagnostic status,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 xml:space="preserve">n </w:t>
            </w:r>
            <w:r w:rsidRPr="00683DF3">
              <w:rPr>
                <w:rFonts w:ascii="Arial" w:eastAsia="MS Mincho" w:hAnsi="Arial" w:cs="Arial"/>
                <w:sz w:val="18"/>
                <w:szCs w:val="18"/>
              </w:rPr>
              <w:t>(%)</w:t>
            </w:r>
          </w:p>
        </w:tc>
      </w:tr>
      <w:tr w:rsidR="00223A57" w:rsidRPr="00E41DA4" w14:paraId="3DBE8B5C" w14:textId="77777777" w:rsidTr="002178FA">
        <w:trPr>
          <w:trHeight w:val="144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7873B2" w14:textId="77777777" w:rsidR="00223A57" w:rsidRPr="00683DF3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683DF3">
              <w:rPr>
                <w:rFonts w:ascii="Arial" w:eastAsia="MS Mincho" w:hAnsi="Arial" w:cs="Arial"/>
                <w:sz w:val="18"/>
                <w:szCs w:val="18"/>
              </w:rPr>
              <w:t>Previously diagnosed</w:t>
            </w:r>
            <w:r w:rsidRPr="00F64567">
              <w:rPr>
                <w:rFonts w:ascii="Arial" w:eastAsia="MS Mincho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FB61CF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>811 (100)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E4337E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430 (100)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9834D4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425 (100)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2F6A81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475 (100)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15A743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481 (100)</w:t>
            </w:r>
          </w:p>
        </w:tc>
      </w:tr>
      <w:tr w:rsidR="00223A57" w:rsidRPr="00E41DA4" w14:paraId="4172D591" w14:textId="77777777" w:rsidTr="002178FA">
        <w:trPr>
          <w:trHeight w:val="144"/>
        </w:trPr>
        <w:tc>
          <w:tcPr>
            <w:tcW w:w="1422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51F50FFA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683DF3">
              <w:rPr>
                <w:rFonts w:ascii="Arial" w:eastAsia="MS Mincho" w:hAnsi="Arial" w:cs="Arial"/>
                <w:sz w:val="18"/>
                <w:szCs w:val="18"/>
              </w:rPr>
              <w:t xml:space="preserve">NYHA/WHO FC,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  <w:r w:rsidRPr="00683DF3">
              <w:rPr>
                <w:rFonts w:ascii="Arial" w:eastAsia="MS Mincho" w:hAnsi="Arial" w:cs="Arial"/>
                <w:sz w:val="18"/>
                <w:szCs w:val="18"/>
              </w:rPr>
              <w:t xml:space="preserve"> (%)</w:t>
            </w:r>
          </w:p>
        </w:tc>
      </w:tr>
      <w:tr w:rsidR="00223A57" w:rsidRPr="00E41DA4" w14:paraId="1BDDD1E5" w14:textId="77777777" w:rsidTr="002178FA">
        <w:trPr>
          <w:trHeight w:val="144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77FD28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I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37CD6F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141 (8.5)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D0F65E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22 (5.6)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881BDD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34 (8.5)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1AB1A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45 (10.5)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2DD8AB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40 (9.1)</w:t>
            </w:r>
          </w:p>
        </w:tc>
      </w:tr>
      <w:tr w:rsidR="00223A57" w:rsidRPr="00E41DA4" w14:paraId="039AD580" w14:textId="77777777" w:rsidTr="002178FA">
        <w:trPr>
          <w:trHeight w:val="144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C9F364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II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8B1BD2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654 (39.4)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B70E9F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142 (35.9)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B8C09A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144 (36.1)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C1C1CB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184 (43.0)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34472A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184 (42.0)</w:t>
            </w:r>
          </w:p>
        </w:tc>
      </w:tr>
      <w:tr w:rsidR="00223A57" w:rsidRPr="00E41DA4" w14:paraId="6C80CAC1" w14:textId="77777777" w:rsidTr="002178FA">
        <w:trPr>
          <w:trHeight w:val="144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FD4EAA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III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BFAE51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797 (48.0)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8F3C1B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209 (52.9)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01BA1E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202 (50.6)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DD05D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182 (42.5)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3F53DA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204 (46.6)</w:t>
            </w:r>
          </w:p>
        </w:tc>
      </w:tr>
      <w:tr w:rsidR="00223A57" w:rsidRPr="00E41DA4" w14:paraId="10794D75" w14:textId="77777777" w:rsidTr="002178FA">
        <w:trPr>
          <w:trHeight w:val="144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EF31EB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IV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5ADC1D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68 (4.1)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BB12E8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22 (5.6)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D14E55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19 (4.8)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B6FD0D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17 (4.0)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16C465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10 (2.3)</w:t>
            </w:r>
          </w:p>
        </w:tc>
      </w:tr>
      <w:tr w:rsidR="00223A57" w:rsidRPr="00E41DA4" w14:paraId="4E957CE8" w14:textId="77777777" w:rsidTr="002178FA">
        <w:trPr>
          <w:trHeight w:val="144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9D313C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Missing,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769952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151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E4C66B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35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9CB25D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26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737C2A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47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6F4421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43</w:t>
            </w:r>
          </w:p>
        </w:tc>
      </w:tr>
      <w:tr w:rsidR="00223A57" w:rsidRPr="00E41DA4" w14:paraId="1F074C98" w14:textId="77777777" w:rsidTr="002178FA">
        <w:trPr>
          <w:trHeight w:val="144"/>
        </w:trPr>
        <w:tc>
          <w:tcPr>
            <w:tcW w:w="1422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57E59EBB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WHO Group I diagnosis,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 (%)</w:t>
            </w:r>
          </w:p>
        </w:tc>
      </w:tr>
      <w:tr w:rsidR="00223A57" w:rsidRPr="00E41DA4" w14:paraId="6BA378A6" w14:textId="77777777" w:rsidTr="002178FA">
        <w:trPr>
          <w:trHeight w:val="144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1222D4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APAH – APAH – HIV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CF2763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34 (1.9)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26CAEC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9 (2.1)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437DEC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10 (2.4)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42BDCB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8 (1.7)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7806A3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 (1.5)</w:t>
            </w:r>
          </w:p>
        </w:tc>
      </w:tr>
      <w:tr w:rsidR="00223A57" w:rsidRPr="00E41DA4" w14:paraId="0ED5E30C" w14:textId="77777777" w:rsidTr="002178FA">
        <w:trPr>
          <w:trHeight w:val="144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58658C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APAH – Collagen vascular disease/connective tissue disease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3CA5C4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430 (23.7)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B03E6C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106 (24.7)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57967D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110 (25.9)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3530C6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107 (22.5)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9CDCF8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107 (22.2)</w:t>
            </w:r>
          </w:p>
        </w:tc>
      </w:tr>
      <w:tr w:rsidR="00223A57" w:rsidRPr="00E41DA4" w14:paraId="69F1E688" w14:textId="77777777" w:rsidTr="002178FA">
        <w:trPr>
          <w:trHeight w:val="144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740BBE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APAH – Congenital systemic-to-pulmonary shunts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F33D56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226 (12.5)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84C065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19 (4.4)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D5A65A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37 (8.7)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5BA55C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67 (14.1)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E3A305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103 (21.4)</w:t>
            </w:r>
          </w:p>
        </w:tc>
      </w:tr>
      <w:tr w:rsidR="00223A57" w:rsidRPr="00E41DA4" w14:paraId="6B8DF18E" w14:textId="77777777" w:rsidTr="002178FA">
        <w:trPr>
          <w:trHeight w:val="144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25E8F2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APAH – Drugs and toxins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6630DA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114 (6.3)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6D0A17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37 (8.6)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28F5FD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37 (8.7)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71B877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24 (5.1)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BE60A1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16 (3.3)</w:t>
            </w:r>
          </w:p>
        </w:tc>
      </w:tr>
      <w:tr w:rsidR="00223A57" w:rsidRPr="00E41DA4" w14:paraId="75EE6875" w14:textId="77777777" w:rsidTr="002178FA">
        <w:trPr>
          <w:trHeight w:val="144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78B219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APAH – Other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5536EF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23 (1.3)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293E1A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8 (1.9)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4025AA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 (0.9)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F1C9C5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 (1.3)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D64A54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 (1.0)</w:t>
            </w:r>
          </w:p>
        </w:tc>
      </w:tr>
      <w:tr w:rsidR="00223A57" w:rsidRPr="00E41DA4" w14:paraId="71AAA5A1" w14:textId="77777777" w:rsidTr="002178FA">
        <w:trPr>
          <w:trHeight w:val="144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2A440B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APAH – Portal hypertension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81376F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98 (5.4)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386435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18 (4.2)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6918A6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19 (4.5)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E37884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30 (6.3)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931C1F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31 (6.4)</w:t>
            </w:r>
          </w:p>
        </w:tc>
      </w:tr>
      <w:tr w:rsidR="00223A57" w:rsidRPr="00E41DA4" w14:paraId="6FAB470F" w14:textId="77777777" w:rsidTr="002178FA">
        <w:trPr>
          <w:trHeight w:val="144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A0FF8F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FPAH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78E458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56 (3.1)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DCE42E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20 (4.7)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2A74E2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13 (3.1)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D2B01C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15 (3.2)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BAE9E1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8 (1.7)</w:t>
            </w:r>
          </w:p>
        </w:tc>
      </w:tr>
      <w:tr w:rsidR="00223A57" w:rsidRPr="00E41DA4" w14:paraId="0A0D5B96" w14:textId="77777777" w:rsidTr="002178FA">
        <w:trPr>
          <w:trHeight w:val="144"/>
        </w:trPr>
        <w:tc>
          <w:tcPr>
            <w:tcW w:w="41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D20110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IPAH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7F8AF8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824 (45.5)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0322DC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213 (49.5)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5D38CC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195 (45.9)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58D315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215 (45.3)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A6B8D4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201 (41.8)</w:t>
            </w:r>
          </w:p>
        </w:tc>
      </w:tr>
      <w:tr w:rsidR="00223A57" w:rsidRPr="00E41DA4" w14:paraId="1AEEA25D" w14:textId="77777777" w:rsidTr="002178FA">
        <w:trPr>
          <w:trHeight w:val="144"/>
        </w:trPr>
        <w:tc>
          <w:tcPr>
            <w:tcW w:w="4167" w:type="dxa"/>
            <w:tcBorders>
              <w:top w:val="nil"/>
              <w:left w:val="nil"/>
              <w:right w:val="nil"/>
            </w:tcBorders>
            <w:hideMark/>
          </w:tcPr>
          <w:p w14:paraId="3D7F304E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Pulmonary capillary hemangiomatosis</w:t>
            </w:r>
          </w:p>
        </w:tc>
        <w:tc>
          <w:tcPr>
            <w:tcW w:w="2010" w:type="dxa"/>
            <w:tcBorders>
              <w:top w:val="nil"/>
              <w:left w:val="nil"/>
              <w:right w:val="nil"/>
            </w:tcBorders>
            <w:hideMark/>
          </w:tcPr>
          <w:p w14:paraId="536CFD9F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 (0.05)</w:t>
            </w:r>
          </w:p>
        </w:tc>
        <w:tc>
          <w:tcPr>
            <w:tcW w:w="2011" w:type="dxa"/>
            <w:tcBorders>
              <w:top w:val="nil"/>
              <w:left w:val="nil"/>
              <w:right w:val="nil"/>
            </w:tcBorders>
            <w:hideMark/>
          </w:tcPr>
          <w:p w14:paraId="174A9C13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0 </w:t>
            </w:r>
          </w:p>
        </w:tc>
        <w:tc>
          <w:tcPr>
            <w:tcW w:w="2010" w:type="dxa"/>
            <w:tcBorders>
              <w:top w:val="nil"/>
              <w:left w:val="nil"/>
              <w:right w:val="nil"/>
            </w:tcBorders>
            <w:hideMark/>
          </w:tcPr>
          <w:p w14:paraId="24523A2E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0 </w:t>
            </w:r>
          </w:p>
        </w:tc>
        <w:tc>
          <w:tcPr>
            <w:tcW w:w="2011" w:type="dxa"/>
            <w:tcBorders>
              <w:top w:val="nil"/>
              <w:left w:val="nil"/>
              <w:right w:val="nil"/>
            </w:tcBorders>
            <w:hideMark/>
          </w:tcPr>
          <w:p w14:paraId="018EAFCF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0 </w:t>
            </w:r>
          </w:p>
        </w:tc>
        <w:tc>
          <w:tcPr>
            <w:tcW w:w="2011" w:type="dxa"/>
            <w:tcBorders>
              <w:top w:val="nil"/>
              <w:left w:val="nil"/>
              <w:right w:val="nil"/>
            </w:tcBorders>
            <w:hideMark/>
          </w:tcPr>
          <w:p w14:paraId="59FB5B69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 (0.2)</w:t>
            </w:r>
          </w:p>
        </w:tc>
      </w:tr>
      <w:tr w:rsidR="00223A57" w:rsidRPr="00E41DA4" w14:paraId="5AAFAD66" w14:textId="77777777" w:rsidTr="002178FA">
        <w:trPr>
          <w:trHeight w:val="144"/>
        </w:trPr>
        <w:tc>
          <w:tcPr>
            <w:tcW w:w="41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FD79935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300" w:right="10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Pulmonary veno-occlusive disease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D1D74C7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 (0.3)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15A6B3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FA8E18A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0 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E15408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3 (0.6)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619C23" w14:textId="77777777" w:rsidR="00223A57" w:rsidRPr="00E41DA4" w:rsidRDefault="00223A57" w:rsidP="002178FA">
            <w:pPr>
              <w:widowControl w:val="0"/>
              <w:autoSpaceDE w:val="0"/>
              <w:autoSpaceDN w:val="0"/>
              <w:adjustRightInd w:val="0"/>
              <w:spacing w:line="256" w:lineRule="auto"/>
              <w:ind w:left="100" w:right="10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 (0.4)</w:t>
            </w:r>
          </w:p>
        </w:tc>
      </w:tr>
    </w:tbl>
    <w:p w14:paraId="2DBCE829" w14:textId="209C1539" w:rsidR="00B45E47" w:rsidRDefault="00223A57">
      <w:r w:rsidRPr="00F64567">
        <w:rPr>
          <w:rFonts w:ascii="Arial" w:eastAsia="MS Mincho" w:hAnsi="Arial" w:cs="Arial"/>
          <w:sz w:val="18"/>
          <w:szCs w:val="18"/>
          <w:vertAlign w:val="superscript"/>
        </w:rPr>
        <w:t>a</w:t>
      </w:r>
      <w:r w:rsidRPr="00E41DA4">
        <w:rPr>
          <w:rFonts w:ascii="Arial" w:eastAsia="MS Mincho" w:hAnsi="Arial" w:cs="Arial"/>
          <w:sz w:val="18"/>
          <w:szCs w:val="18"/>
        </w:rPr>
        <w:t>Patients were deemed newly diagnosed if the qualifying RHC was performed within the 3 months preceding enrollment to REVEAL, and previously diagnosed if the qualifying RHC was prior to the 3 months before enrollment.</w:t>
      </w:r>
      <w:r>
        <w:rPr>
          <w:rFonts w:ascii="Arial" w:eastAsia="MS Mincho" w:hAnsi="Arial" w:cs="Arial"/>
          <w:sz w:val="18"/>
          <w:szCs w:val="18"/>
        </w:rPr>
        <w:br/>
      </w:r>
      <w:r w:rsidRPr="00E41DA4">
        <w:rPr>
          <w:rFonts w:ascii="Arial" w:eastAsia="MS Mincho" w:hAnsi="Arial" w:cs="Arial"/>
          <w:sz w:val="18"/>
          <w:szCs w:val="18"/>
        </w:rPr>
        <w:t>APAH</w:t>
      </w:r>
      <w:r>
        <w:rPr>
          <w:rFonts w:ascii="Arial" w:eastAsia="MS Mincho" w:hAnsi="Arial" w:cs="Arial"/>
          <w:sz w:val="18"/>
          <w:szCs w:val="18"/>
        </w:rPr>
        <w:t>:</w:t>
      </w:r>
      <w:r w:rsidRPr="00E41DA4">
        <w:rPr>
          <w:rFonts w:ascii="Arial" w:eastAsia="MS Mincho" w:hAnsi="Arial" w:cs="Arial"/>
          <w:sz w:val="18"/>
          <w:szCs w:val="18"/>
        </w:rPr>
        <w:t xml:space="preserve"> associated PAH; BMI</w:t>
      </w:r>
      <w:r>
        <w:rPr>
          <w:rFonts w:ascii="Arial" w:eastAsia="MS Mincho" w:hAnsi="Arial" w:cs="Arial"/>
          <w:sz w:val="18"/>
          <w:szCs w:val="18"/>
        </w:rPr>
        <w:t>:</w:t>
      </w:r>
      <w:r w:rsidRPr="00E41DA4">
        <w:rPr>
          <w:rFonts w:ascii="Arial" w:eastAsia="MS Mincho" w:hAnsi="Arial" w:cs="Arial"/>
          <w:sz w:val="18"/>
          <w:szCs w:val="18"/>
        </w:rPr>
        <w:t xml:space="preserve"> body mass index; FC</w:t>
      </w:r>
      <w:r>
        <w:rPr>
          <w:rFonts w:ascii="Arial" w:eastAsia="MS Mincho" w:hAnsi="Arial" w:cs="Arial"/>
          <w:sz w:val="18"/>
          <w:szCs w:val="18"/>
        </w:rPr>
        <w:t>:</w:t>
      </w:r>
      <w:r w:rsidRPr="00E41DA4">
        <w:rPr>
          <w:rFonts w:ascii="Arial" w:eastAsia="MS Mincho" w:hAnsi="Arial" w:cs="Arial"/>
          <w:sz w:val="18"/>
          <w:szCs w:val="18"/>
        </w:rPr>
        <w:t xml:space="preserve"> functional class; FPAH</w:t>
      </w:r>
      <w:r>
        <w:rPr>
          <w:rFonts w:ascii="Arial" w:eastAsia="MS Mincho" w:hAnsi="Arial" w:cs="Arial"/>
          <w:sz w:val="18"/>
          <w:szCs w:val="18"/>
        </w:rPr>
        <w:t>:</w:t>
      </w:r>
      <w:r w:rsidRPr="00E41DA4">
        <w:rPr>
          <w:rFonts w:ascii="Arial" w:eastAsia="MS Mincho" w:hAnsi="Arial" w:cs="Arial"/>
          <w:sz w:val="18"/>
          <w:szCs w:val="18"/>
        </w:rPr>
        <w:t xml:space="preserve"> familial PAH; HIV</w:t>
      </w:r>
      <w:r>
        <w:rPr>
          <w:rFonts w:ascii="Arial" w:eastAsia="MS Mincho" w:hAnsi="Arial" w:cs="Arial"/>
          <w:sz w:val="18"/>
          <w:szCs w:val="18"/>
        </w:rPr>
        <w:t>:</w:t>
      </w:r>
      <w:r w:rsidRPr="00E41DA4">
        <w:rPr>
          <w:rFonts w:ascii="Arial" w:eastAsia="MS Mincho" w:hAnsi="Arial" w:cs="Arial"/>
          <w:sz w:val="18"/>
          <w:szCs w:val="18"/>
        </w:rPr>
        <w:t xml:space="preserve"> human immunodeficiency virus; IPAH</w:t>
      </w:r>
      <w:r>
        <w:rPr>
          <w:rFonts w:ascii="Arial" w:eastAsia="MS Mincho" w:hAnsi="Arial" w:cs="Arial"/>
          <w:sz w:val="18"/>
          <w:szCs w:val="18"/>
        </w:rPr>
        <w:t>:</w:t>
      </w:r>
      <w:r w:rsidRPr="00E41DA4">
        <w:rPr>
          <w:rFonts w:ascii="Arial" w:eastAsia="MS Mincho" w:hAnsi="Arial" w:cs="Arial"/>
          <w:sz w:val="18"/>
          <w:szCs w:val="18"/>
        </w:rPr>
        <w:t xml:space="preserve"> idiopathic PAH; IQR</w:t>
      </w:r>
      <w:r>
        <w:rPr>
          <w:rFonts w:ascii="Arial" w:eastAsia="MS Mincho" w:hAnsi="Arial" w:cs="Arial"/>
          <w:sz w:val="18"/>
          <w:szCs w:val="18"/>
        </w:rPr>
        <w:t>:</w:t>
      </w:r>
      <w:r w:rsidRPr="00E41DA4">
        <w:rPr>
          <w:rFonts w:ascii="Arial" w:eastAsia="MS Mincho" w:hAnsi="Arial" w:cs="Arial"/>
          <w:sz w:val="18"/>
          <w:szCs w:val="18"/>
        </w:rPr>
        <w:t xml:space="preserve"> interquartile range; NYHA</w:t>
      </w:r>
      <w:r>
        <w:rPr>
          <w:rFonts w:ascii="Arial" w:eastAsia="MS Mincho" w:hAnsi="Arial" w:cs="Arial"/>
          <w:sz w:val="18"/>
          <w:szCs w:val="18"/>
        </w:rPr>
        <w:t>:</w:t>
      </w:r>
      <w:r w:rsidRPr="00E41DA4">
        <w:rPr>
          <w:rFonts w:ascii="Arial" w:eastAsia="MS Mincho" w:hAnsi="Arial" w:cs="Arial"/>
          <w:sz w:val="18"/>
          <w:szCs w:val="18"/>
        </w:rPr>
        <w:t xml:space="preserve"> New York Heart Association; PAH</w:t>
      </w:r>
      <w:r>
        <w:rPr>
          <w:rFonts w:ascii="Arial" w:eastAsia="MS Mincho" w:hAnsi="Arial" w:cs="Arial"/>
          <w:sz w:val="18"/>
          <w:szCs w:val="18"/>
        </w:rPr>
        <w:t>:</w:t>
      </w:r>
      <w:r w:rsidRPr="00E41DA4">
        <w:rPr>
          <w:rFonts w:ascii="Arial" w:eastAsia="MS Mincho" w:hAnsi="Arial" w:cs="Arial"/>
          <w:sz w:val="18"/>
          <w:szCs w:val="18"/>
        </w:rPr>
        <w:t xml:space="preserve"> pulmonary arterial hypertension; PAPi</w:t>
      </w:r>
      <w:r>
        <w:rPr>
          <w:rFonts w:ascii="Arial" w:eastAsia="MS Mincho" w:hAnsi="Arial" w:cs="Arial"/>
          <w:sz w:val="18"/>
          <w:szCs w:val="18"/>
        </w:rPr>
        <w:t>:</w:t>
      </w:r>
      <w:r w:rsidRPr="00E41DA4">
        <w:rPr>
          <w:rFonts w:ascii="Arial" w:eastAsia="MS Mincho" w:hAnsi="Arial" w:cs="Arial"/>
          <w:sz w:val="18"/>
          <w:szCs w:val="18"/>
        </w:rPr>
        <w:t xml:space="preserve"> pulmonary artery pulsatility index; </w:t>
      </w:r>
      <w:r w:rsidRPr="00726924">
        <w:rPr>
          <w:rFonts w:ascii="Arial" w:eastAsia="MS Mincho" w:hAnsi="Arial" w:cs="Arial"/>
          <w:sz w:val="18"/>
          <w:szCs w:val="18"/>
        </w:rPr>
        <w:t>REVEAL</w:t>
      </w:r>
      <w:r>
        <w:rPr>
          <w:rFonts w:ascii="Arial" w:eastAsia="MS Mincho" w:hAnsi="Arial" w:cs="Arial"/>
          <w:sz w:val="18"/>
          <w:szCs w:val="18"/>
        </w:rPr>
        <w:t>:</w:t>
      </w:r>
      <w:r w:rsidRPr="00726924">
        <w:rPr>
          <w:rFonts w:ascii="Arial" w:eastAsia="MS Mincho" w:hAnsi="Arial" w:cs="Arial"/>
          <w:sz w:val="18"/>
          <w:szCs w:val="18"/>
        </w:rPr>
        <w:t xml:space="preserve"> Registry to Evaluate Early and Long-Term PAH Disease Management; </w:t>
      </w:r>
      <w:r>
        <w:rPr>
          <w:rFonts w:ascii="Arial" w:eastAsia="MS Mincho" w:hAnsi="Arial" w:cs="Arial"/>
          <w:sz w:val="18"/>
          <w:szCs w:val="18"/>
        </w:rPr>
        <w:t xml:space="preserve">RHC: right heart catheterization; </w:t>
      </w:r>
      <w:r w:rsidRPr="00E41DA4">
        <w:rPr>
          <w:rFonts w:ascii="Arial" w:eastAsia="MS Mincho" w:hAnsi="Arial" w:cs="Arial"/>
          <w:sz w:val="18"/>
          <w:szCs w:val="18"/>
        </w:rPr>
        <w:t>SD</w:t>
      </w:r>
      <w:r>
        <w:rPr>
          <w:rFonts w:ascii="Arial" w:eastAsia="MS Mincho" w:hAnsi="Arial" w:cs="Arial"/>
          <w:sz w:val="18"/>
          <w:szCs w:val="18"/>
        </w:rPr>
        <w:t>:</w:t>
      </w:r>
      <w:r w:rsidRPr="00E41DA4">
        <w:rPr>
          <w:rFonts w:ascii="Arial" w:eastAsia="MS Mincho" w:hAnsi="Arial" w:cs="Arial"/>
          <w:sz w:val="18"/>
          <w:szCs w:val="18"/>
        </w:rPr>
        <w:t xml:space="preserve"> standard deviation; WHO</w:t>
      </w:r>
      <w:r>
        <w:rPr>
          <w:rFonts w:ascii="Arial" w:eastAsia="MS Mincho" w:hAnsi="Arial" w:cs="Arial"/>
          <w:sz w:val="18"/>
          <w:szCs w:val="18"/>
        </w:rPr>
        <w:t>:</w:t>
      </w:r>
      <w:r w:rsidRPr="00E41DA4">
        <w:rPr>
          <w:rFonts w:ascii="Arial" w:eastAsia="MS Mincho" w:hAnsi="Arial" w:cs="Arial"/>
          <w:sz w:val="18"/>
          <w:szCs w:val="18"/>
        </w:rPr>
        <w:t xml:space="preserve"> World Health Organization.</w:t>
      </w:r>
    </w:p>
    <w:sectPr w:rsidR="00B45E47" w:rsidSect="00FB5686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E47"/>
    <w:rsid w:val="00223A57"/>
    <w:rsid w:val="00B16259"/>
    <w:rsid w:val="00B45E47"/>
    <w:rsid w:val="00FB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BF1327-962D-44E1-AE3B-5BCAAD883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5E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5E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5E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5E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5E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5E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5E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5E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5E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5E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5E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5E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5E4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5E4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5E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5E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5E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5E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5E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5E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5E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5E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5E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5E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5E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5E4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5E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5E4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5E4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472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2026-05-25T01:40:00Z</dcterms:created>
  <dcterms:modified xsi:type="dcterms:W3CDTF">2026-05-25T01:40:00Z</dcterms:modified>
</cp:coreProperties>
</file>