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3FFE" w14:textId="77777777" w:rsidR="00182F66" w:rsidRDefault="00182F66" w:rsidP="00182F66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F04517">
        <w:rPr>
          <w:rFonts w:ascii="Arial" w:eastAsia="MS Mincho" w:hAnsi="Arial" w:cs="Arial"/>
          <w:b/>
          <w:bCs/>
          <w:sz w:val="22"/>
          <w:szCs w:val="22"/>
        </w:rPr>
        <w:t xml:space="preserve">Suppl 7. </w:t>
      </w:r>
      <w:r w:rsidRPr="00F04517">
        <w:rPr>
          <w:rFonts w:ascii="Arial" w:eastAsia="MS Mincho" w:hAnsi="Arial" w:cs="Arial"/>
          <w:sz w:val="22"/>
          <w:szCs w:val="22"/>
        </w:rPr>
        <w:t>Probability of patients remaining hospitalization-free according</w:t>
      </w:r>
      <w:r w:rsidRPr="00AD7185">
        <w:rPr>
          <w:rFonts w:ascii="Arial" w:eastAsia="MS Mincho" w:hAnsi="Arial" w:cs="Arial"/>
          <w:sz w:val="22"/>
          <w:szCs w:val="22"/>
        </w:rPr>
        <w:t xml:space="preserve"> to PAPi </w:t>
      </w:r>
      <w:r>
        <w:rPr>
          <w:rFonts w:ascii="Arial" w:eastAsia="MS Mincho" w:hAnsi="Arial" w:cs="Arial"/>
          <w:sz w:val="22"/>
          <w:szCs w:val="22"/>
        </w:rPr>
        <w:t>q</w:t>
      </w:r>
      <w:r w:rsidRPr="00AD7185">
        <w:rPr>
          <w:rFonts w:ascii="Arial" w:eastAsia="MS Mincho" w:hAnsi="Arial" w:cs="Arial"/>
          <w:sz w:val="22"/>
          <w:szCs w:val="22"/>
        </w:rPr>
        <w:t>uartile</w:t>
      </w:r>
    </w:p>
    <w:p w14:paraId="68B9C6D1" w14:textId="77777777" w:rsidR="00182F66" w:rsidRPr="00E41DA4" w:rsidRDefault="00182F66" w:rsidP="00182F66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bCs/>
          <w:sz w:val="22"/>
          <w:szCs w:val="22"/>
        </w:rPr>
      </w:pPr>
      <w:r w:rsidRPr="00F8517A">
        <w:rPr>
          <w:rFonts w:ascii="Arial" w:eastAsia="MS Mincho" w:hAnsi="Arial" w:cs="Arial"/>
          <w:noProof/>
          <w:sz w:val="22"/>
          <w:szCs w:val="22"/>
        </w:rPr>
        <w:drawing>
          <wp:inline distT="0" distB="0" distL="0" distR="0" wp14:anchorId="79809BE6" wp14:editId="55E9BE37">
            <wp:extent cx="5168900" cy="7578783"/>
            <wp:effectExtent l="0" t="0" r="0" b="3175"/>
            <wp:docPr id="1480445854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45854" name="Picture 1" descr="A screenshot of a grap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420" cy="758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50D">
        <w:rPr>
          <w:noProof/>
        </w:rPr>
        <w:t xml:space="preserve"> </w:t>
      </w:r>
      <w:r w:rsidRPr="00644B06">
        <w:rPr>
          <w:noProof/>
        </w:rPr>
        <w:t xml:space="preserve"> </w:t>
      </w:r>
    </w:p>
    <w:p w14:paraId="3A0D2E12" w14:textId="77777777" w:rsidR="00182F66" w:rsidRPr="00E41DA4" w:rsidRDefault="00182F66" w:rsidP="00182F66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bCs/>
          <w:sz w:val="22"/>
          <w:szCs w:val="22"/>
        </w:rPr>
      </w:pPr>
    </w:p>
    <w:p w14:paraId="26AD42D4" w14:textId="77777777" w:rsidR="00182F66" w:rsidRPr="00E41DA4" w:rsidRDefault="00182F66" w:rsidP="00182F66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E41DA4">
        <w:rPr>
          <w:rFonts w:ascii="Arial" w:eastAsia="MS Mincho" w:hAnsi="Arial" w:cs="Arial"/>
          <w:sz w:val="22"/>
          <w:szCs w:val="22"/>
        </w:rPr>
        <w:lastRenderedPageBreak/>
        <w:t>(</w:t>
      </w:r>
      <w:r w:rsidRPr="00854508">
        <w:rPr>
          <w:rFonts w:ascii="Arial" w:eastAsia="MS Mincho" w:hAnsi="Arial" w:cs="Arial"/>
          <w:sz w:val="22"/>
          <w:szCs w:val="22"/>
        </w:rPr>
        <w:t>A</w:t>
      </w:r>
      <w:r w:rsidRPr="00E41DA4">
        <w:rPr>
          <w:rFonts w:ascii="Arial" w:eastAsia="MS Mincho" w:hAnsi="Arial" w:cs="Arial"/>
          <w:sz w:val="22"/>
          <w:szCs w:val="22"/>
        </w:rPr>
        <w:t>) Incident and (</w:t>
      </w:r>
      <w:r w:rsidRPr="00854508">
        <w:rPr>
          <w:rFonts w:ascii="Arial" w:eastAsia="MS Mincho" w:hAnsi="Arial" w:cs="Arial"/>
          <w:sz w:val="22"/>
          <w:szCs w:val="22"/>
        </w:rPr>
        <w:t>B</w:t>
      </w:r>
      <w:r w:rsidRPr="00E41DA4">
        <w:rPr>
          <w:rFonts w:ascii="Arial" w:eastAsia="MS Mincho" w:hAnsi="Arial" w:cs="Arial"/>
          <w:sz w:val="22"/>
          <w:szCs w:val="22"/>
        </w:rPr>
        <w:t xml:space="preserve">) prevalent patients. </w:t>
      </w:r>
    </w:p>
    <w:p w14:paraId="5FE99422" w14:textId="77777777" w:rsidR="00182F66" w:rsidRPr="00707835" w:rsidRDefault="00182F66" w:rsidP="00182F66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707835">
        <w:rPr>
          <w:rFonts w:ascii="Arial" w:eastAsia="MS Mincho" w:hAnsi="Arial" w:cs="Arial"/>
          <w:sz w:val="22"/>
          <w:szCs w:val="22"/>
        </w:rPr>
        <w:t>Incident cases were defined as patients who received a diagnosis of PAH confirmed by RHC during study recruitment; prevalent cases were defined as patients diagnosed prior to the start of the study</w:t>
      </w:r>
      <w:r>
        <w:rPr>
          <w:rFonts w:ascii="Arial" w:eastAsia="MS Mincho" w:hAnsi="Arial" w:cs="Arial"/>
          <w:sz w:val="22"/>
          <w:szCs w:val="22"/>
        </w:rPr>
        <w:t xml:space="preserve"> [1]</w:t>
      </w:r>
      <w:r w:rsidRPr="00707835">
        <w:rPr>
          <w:rFonts w:ascii="Arial" w:eastAsia="MS Mincho" w:hAnsi="Arial" w:cs="Arial"/>
          <w:sz w:val="22"/>
          <w:szCs w:val="22"/>
        </w:rPr>
        <w:t>.</w:t>
      </w:r>
    </w:p>
    <w:p w14:paraId="1EE4C361" w14:textId="77777777" w:rsidR="00182F66" w:rsidRPr="00E41DA4" w:rsidRDefault="00182F66" w:rsidP="00182F66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E41DA4">
        <w:rPr>
          <w:rFonts w:ascii="Arial" w:eastAsia="Arial" w:hAnsi="Arial" w:cs="Arial"/>
          <w:sz w:val="22"/>
          <w:szCs w:val="22"/>
        </w:rPr>
        <w:t>CI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Pr="00E41DA4">
        <w:rPr>
          <w:rFonts w:ascii="Arial" w:eastAsia="Arial" w:hAnsi="Arial" w:cs="Arial"/>
          <w:sz w:val="22"/>
          <w:szCs w:val="22"/>
        </w:rPr>
        <w:t>confidence interval; HR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Pr="00E41DA4">
        <w:rPr>
          <w:rFonts w:ascii="Arial" w:eastAsia="Arial" w:hAnsi="Arial" w:cs="Arial"/>
          <w:sz w:val="22"/>
          <w:szCs w:val="22"/>
        </w:rPr>
        <w:t xml:space="preserve">hazard ratio; </w:t>
      </w:r>
      <w:r>
        <w:rPr>
          <w:rFonts w:ascii="Arial" w:eastAsia="Arial" w:hAnsi="Arial" w:cs="Arial"/>
          <w:sz w:val="22"/>
          <w:szCs w:val="22"/>
        </w:rPr>
        <w:t xml:space="preserve">PAH: pulmonary arterial hypertension; </w:t>
      </w:r>
      <w:r w:rsidRPr="00E41DA4">
        <w:rPr>
          <w:rFonts w:ascii="Arial" w:eastAsia="Arial" w:hAnsi="Arial" w:cs="Arial"/>
          <w:sz w:val="22"/>
          <w:szCs w:val="22"/>
        </w:rPr>
        <w:t>PAPi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Pr="00E41DA4">
        <w:rPr>
          <w:rFonts w:ascii="Arial" w:eastAsia="MS Mincho" w:hAnsi="Arial" w:cs="Arial"/>
          <w:sz w:val="22"/>
          <w:szCs w:val="22"/>
        </w:rPr>
        <w:t>pulmonary artery pulsatility index</w:t>
      </w:r>
      <w:r>
        <w:rPr>
          <w:rFonts w:ascii="Arial" w:eastAsia="MS Mincho" w:hAnsi="Arial" w:cs="Arial"/>
          <w:sz w:val="22"/>
          <w:szCs w:val="22"/>
        </w:rPr>
        <w:t>; RHC: right heart catheterization</w:t>
      </w:r>
      <w:r w:rsidRPr="00E41DA4">
        <w:rPr>
          <w:rFonts w:ascii="Arial" w:eastAsia="MS Mincho" w:hAnsi="Arial" w:cs="Arial"/>
          <w:sz w:val="22"/>
          <w:szCs w:val="22"/>
        </w:rPr>
        <w:t>.</w:t>
      </w:r>
    </w:p>
    <w:p w14:paraId="492830B6" w14:textId="77777777" w:rsidR="00182F66" w:rsidRDefault="00182F66" w:rsidP="00182F66"/>
    <w:p w14:paraId="25E1931B" w14:textId="77777777" w:rsidR="00182F66" w:rsidRPr="00F64567" w:rsidRDefault="00182F66" w:rsidP="00182F66">
      <w:pPr>
        <w:spacing w:before="120" w:after="120"/>
        <w:rPr>
          <w:rFonts w:ascii="Arial" w:hAnsi="Arial" w:cs="Arial"/>
          <w:b/>
          <w:bCs/>
        </w:rPr>
      </w:pPr>
      <w:r w:rsidRPr="00F64567">
        <w:rPr>
          <w:rFonts w:ascii="Arial" w:hAnsi="Arial" w:cs="Arial"/>
          <w:b/>
          <w:bCs/>
        </w:rPr>
        <w:t>Reference</w:t>
      </w:r>
    </w:p>
    <w:p w14:paraId="59D5363E" w14:textId="77777777" w:rsidR="00182F66" w:rsidRPr="00AC1B67" w:rsidRDefault="00182F66" w:rsidP="00182F66">
      <w:pPr>
        <w:pStyle w:val="EndNoteBibliography"/>
        <w:spacing w:after="240"/>
        <w:rPr>
          <w:rStyle w:val="None"/>
        </w:rPr>
      </w:pPr>
      <w:r>
        <w:rPr>
          <w:rStyle w:val="None"/>
        </w:rPr>
        <w:t>1</w:t>
      </w:r>
      <w:r w:rsidRPr="00AC1B67">
        <w:rPr>
          <w:rStyle w:val="None"/>
        </w:rPr>
        <w:t xml:space="preserve">. McGoon MD, Miller DP. REVEAL: a contemporary US pulmonary arterial hypertension registry. </w:t>
      </w:r>
      <w:r w:rsidRPr="00AC1B67">
        <w:rPr>
          <w:rStyle w:val="None"/>
          <w:lang w:val="de-DE"/>
        </w:rPr>
        <w:t>Eur Respir Rev.</w:t>
      </w:r>
      <w:r w:rsidRPr="00AC1B67">
        <w:rPr>
          <w:rStyle w:val="None"/>
        </w:rPr>
        <w:t xml:space="preserve"> 2012;21(123):8-18. </w:t>
      </w:r>
    </w:p>
    <w:p w14:paraId="638ED4A5" w14:textId="77777777" w:rsidR="00182F66" w:rsidRDefault="00182F66" w:rsidP="00182F66"/>
    <w:p w14:paraId="19C45B59" w14:textId="77777777" w:rsidR="007A70CF" w:rsidRPr="00182F66" w:rsidRDefault="007A70CF" w:rsidP="00182F66"/>
    <w:sectPr w:rsidR="007A70CF" w:rsidRPr="00182F66" w:rsidSect="00182F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7"/>
    <w:rsid w:val="00050147"/>
    <w:rsid w:val="00182F66"/>
    <w:rsid w:val="007A70CF"/>
    <w:rsid w:val="007E4883"/>
    <w:rsid w:val="009F640F"/>
    <w:rsid w:val="00AF69C7"/>
    <w:rsid w:val="00B1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CBFB1"/>
  <w15:chartTrackingRefBased/>
  <w15:docId w15:val="{E145C0C2-0A08-47BC-BFFA-F9037B3B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9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9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9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9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9C7"/>
    <w:rPr>
      <w:b/>
      <w:bCs/>
      <w:smallCaps/>
      <w:color w:val="2F5496" w:themeColor="accent1" w:themeShade="BF"/>
      <w:spacing w:val="5"/>
    </w:rPr>
  </w:style>
  <w:style w:type="character" w:customStyle="1" w:styleId="None">
    <w:name w:val="None"/>
    <w:rsid w:val="007A70CF"/>
  </w:style>
  <w:style w:type="paragraph" w:customStyle="1" w:styleId="EndNoteBibliography">
    <w:name w:val="EndNote Bibliography"/>
    <w:link w:val="EndNoteBibliographyChar"/>
    <w:rsid w:val="007A70C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</w:pPr>
    <w:rPr>
      <w:rFonts w:ascii="Arial" w:eastAsia="Arial" w:hAnsi="Arial" w:cs="Arial"/>
      <w:color w:val="000000"/>
      <w:kern w:val="0"/>
      <w:sz w:val="22"/>
      <w:szCs w:val="22"/>
      <w:u w:color="000000"/>
      <w:bdr w:val="nil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7A70CF"/>
    <w:rPr>
      <w:rFonts w:ascii="Arial" w:eastAsia="Arial" w:hAnsi="Arial" w:cs="Arial"/>
      <w:color w:val="000000"/>
      <w:kern w:val="0"/>
      <w:sz w:val="22"/>
      <w:szCs w:val="22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5</cp:revision>
  <dcterms:created xsi:type="dcterms:W3CDTF">2026-05-25T01:41:00Z</dcterms:created>
  <dcterms:modified xsi:type="dcterms:W3CDTF">2026-06-05T14:03:00Z</dcterms:modified>
</cp:coreProperties>
</file>