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170F5" w14:textId="056D4DF8" w:rsidR="002D1F09" w:rsidRPr="004E74F4" w:rsidRDefault="00EA7120" w:rsidP="00EA7120">
      <w:pPr>
        <w:rPr>
          <w:rFonts w:asciiTheme="majorBidi" w:hAnsiTheme="majorBidi" w:cstheme="majorBidi"/>
          <w:b/>
          <w:bCs/>
          <w:sz w:val="28"/>
          <w:szCs w:val="28"/>
          <w:lang w:eastAsia="zh-CN"/>
        </w:rPr>
      </w:pPr>
      <w:r w:rsidRPr="004E74F4">
        <w:rPr>
          <w:rFonts w:asciiTheme="majorBidi" w:hAnsiTheme="majorBidi" w:cstheme="majorBidi"/>
          <w:b/>
          <w:bCs/>
          <w:sz w:val="28"/>
          <w:szCs w:val="28"/>
          <w:highlight w:val="yellow"/>
        </w:rPr>
        <w:t xml:space="preserve">Supplementary </w:t>
      </w:r>
      <w:r w:rsidR="004E74F4" w:rsidRPr="004E74F4">
        <w:rPr>
          <w:rFonts w:asciiTheme="majorBidi" w:hAnsiTheme="majorBidi" w:cstheme="majorBidi" w:hint="eastAsia"/>
          <w:b/>
          <w:bCs/>
          <w:sz w:val="28"/>
          <w:szCs w:val="28"/>
          <w:highlight w:val="yellow"/>
          <w:lang w:eastAsia="zh-CN"/>
        </w:rPr>
        <w:t>Materials</w:t>
      </w:r>
    </w:p>
    <w:tbl>
      <w:tblPr>
        <w:tblStyle w:val="ae"/>
        <w:tblW w:w="5000" w:type="pct"/>
        <w:tblLook w:val="04A0" w:firstRow="1" w:lastRow="0" w:firstColumn="1" w:lastColumn="0" w:noHBand="0" w:noVBand="1"/>
      </w:tblPr>
      <w:tblGrid>
        <w:gridCol w:w="8282"/>
        <w:gridCol w:w="1068"/>
      </w:tblGrid>
      <w:tr w:rsidR="00EA64E0" w:rsidRPr="00B83114" w14:paraId="7463DAEC" w14:textId="77777777" w:rsidTr="0069174D">
        <w:trPr>
          <w:trHeight w:val="428"/>
        </w:trPr>
        <w:tc>
          <w:tcPr>
            <w:tcW w:w="4429" w:type="pct"/>
          </w:tcPr>
          <w:p w14:paraId="1AF0D8B3" w14:textId="77777777" w:rsidR="00EA64E0" w:rsidRPr="00B83114" w:rsidRDefault="00EA64E0" w:rsidP="00EA7120">
            <w:pPr>
              <w:rPr>
                <w:rFonts w:asciiTheme="majorBidi" w:hAnsiTheme="majorBidi" w:cstheme="majorBidi"/>
                <w:b/>
                <w:bCs/>
              </w:rPr>
            </w:pPr>
          </w:p>
        </w:tc>
        <w:tc>
          <w:tcPr>
            <w:tcW w:w="571" w:type="pct"/>
          </w:tcPr>
          <w:p w14:paraId="24B5FAD1" w14:textId="62767C21" w:rsidR="00EA64E0" w:rsidRPr="00B83114" w:rsidRDefault="00EA64E0" w:rsidP="00FF102E">
            <w:pPr>
              <w:jc w:val="center"/>
              <w:rPr>
                <w:rFonts w:asciiTheme="majorBidi" w:hAnsiTheme="majorBidi" w:cstheme="majorBidi"/>
                <w:b/>
                <w:bCs/>
              </w:rPr>
            </w:pPr>
            <w:r w:rsidRPr="00B83114">
              <w:rPr>
                <w:rFonts w:asciiTheme="majorBidi" w:hAnsiTheme="majorBidi" w:cstheme="majorBidi"/>
                <w:b/>
                <w:bCs/>
              </w:rPr>
              <w:t>Page</w:t>
            </w:r>
          </w:p>
        </w:tc>
      </w:tr>
      <w:tr w:rsidR="00EA64E0" w:rsidRPr="00B83114" w14:paraId="15538204" w14:textId="77777777" w:rsidTr="0069174D">
        <w:trPr>
          <w:trHeight w:val="428"/>
        </w:trPr>
        <w:tc>
          <w:tcPr>
            <w:tcW w:w="4429" w:type="pct"/>
          </w:tcPr>
          <w:p w14:paraId="35D27603" w14:textId="43767B4A" w:rsidR="00EA64E0" w:rsidRPr="00B83114" w:rsidRDefault="00EA64E0" w:rsidP="00EA64E0">
            <w:pPr>
              <w:rPr>
                <w:rFonts w:asciiTheme="majorBidi" w:hAnsiTheme="majorBidi" w:cstheme="majorBidi"/>
              </w:rPr>
            </w:pPr>
            <w:r w:rsidRPr="00B83114">
              <w:rPr>
                <w:rFonts w:asciiTheme="majorBidi" w:hAnsiTheme="majorBidi" w:cstheme="majorBidi"/>
                <w:b/>
                <w:bCs/>
              </w:rPr>
              <w:t xml:space="preserve">Supplementary Table 1: </w:t>
            </w:r>
            <w:r w:rsidRPr="00B83114">
              <w:rPr>
                <w:rFonts w:asciiTheme="majorBidi" w:hAnsiTheme="majorBidi" w:cstheme="majorBidi"/>
              </w:rPr>
              <w:t>Detailed search strategy for each database</w:t>
            </w:r>
          </w:p>
        </w:tc>
        <w:tc>
          <w:tcPr>
            <w:tcW w:w="571" w:type="pct"/>
          </w:tcPr>
          <w:p w14:paraId="660628AE" w14:textId="72D6676B" w:rsidR="00EA64E0" w:rsidRPr="00B83114" w:rsidRDefault="00C00C0C" w:rsidP="00FF102E">
            <w:pPr>
              <w:jc w:val="center"/>
              <w:rPr>
                <w:rFonts w:asciiTheme="majorBidi" w:hAnsiTheme="majorBidi" w:cstheme="majorBidi"/>
                <w:b/>
                <w:bCs/>
              </w:rPr>
            </w:pPr>
            <w:r>
              <w:rPr>
                <w:rFonts w:asciiTheme="majorBidi" w:hAnsiTheme="majorBidi" w:cstheme="majorBidi"/>
                <w:b/>
                <w:bCs/>
              </w:rPr>
              <w:t>3</w:t>
            </w:r>
          </w:p>
        </w:tc>
      </w:tr>
      <w:tr w:rsidR="00EA64E0" w:rsidRPr="00B83114" w14:paraId="4489DFEF" w14:textId="77777777" w:rsidTr="0069174D">
        <w:trPr>
          <w:trHeight w:val="408"/>
        </w:trPr>
        <w:tc>
          <w:tcPr>
            <w:tcW w:w="4429" w:type="pct"/>
          </w:tcPr>
          <w:p w14:paraId="3FAF8F05" w14:textId="6391D814" w:rsidR="00EA64E0" w:rsidRPr="00B83114" w:rsidRDefault="00EA64E0" w:rsidP="00EA7120">
            <w:pPr>
              <w:rPr>
                <w:rFonts w:asciiTheme="majorBidi" w:hAnsiTheme="majorBidi" w:cstheme="majorBidi"/>
                <w:b/>
                <w:bCs/>
              </w:rPr>
            </w:pPr>
            <w:r w:rsidRPr="00B83114">
              <w:rPr>
                <w:rFonts w:asciiTheme="majorBidi" w:eastAsia="Times New Roman" w:hAnsiTheme="majorBidi" w:cstheme="majorBidi"/>
                <w:b/>
                <w:bCs/>
                <w:color w:val="000000"/>
                <w:kern w:val="0"/>
                <w14:ligatures w14:val="none"/>
              </w:rPr>
              <w:t>Supplementary Table 2:</w:t>
            </w:r>
            <w:r w:rsidRPr="00B83114">
              <w:rPr>
                <w:rFonts w:asciiTheme="majorBidi" w:eastAsia="Times New Roman" w:hAnsiTheme="majorBidi" w:cstheme="majorBidi"/>
                <w:color w:val="000000"/>
                <w:kern w:val="0"/>
                <w14:ligatures w14:val="none"/>
              </w:rPr>
              <w:t xml:space="preserve"> Net league table of Efficacy outcomes</w:t>
            </w:r>
          </w:p>
        </w:tc>
        <w:tc>
          <w:tcPr>
            <w:tcW w:w="571" w:type="pct"/>
          </w:tcPr>
          <w:p w14:paraId="4D0E9C2A" w14:textId="264A5A9A" w:rsidR="00EA64E0" w:rsidRPr="00B83114" w:rsidRDefault="00C00C0C" w:rsidP="00FF102E">
            <w:pPr>
              <w:jc w:val="center"/>
              <w:rPr>
                <w:rFonts w:asciiTheme="majorBidi" w:hAnsiTheme="majorBidi" w:cstheme="majorBidi"/>
                <w:b/>
                <w:bCs/>
              </w:rPr>
            </w:pPr>
            <w:r>
              <w:rPr>
                <w:rFonts w:asciiTheme="majorBidi" w:hAnsiTheme="majorBidi" w:cstheme="majorBidi"/>
                <w:b/>
                <w:bCs/>
              </w:rPr>
              <w:t>4</w:t>
            </w:r>
          </w:p>
        </w:tc>
      </w:tr>
      <w:tr w:rsidR="00EA64E0" w:rsidRPr="00B83114" w14:paraId="68DAE14F" w14:textId="77777777" w:rsidTr="0069174D">
        <w:trPr>
          <w:trHeight w:val="428"/>
        </w:trPr>
        <w:tc>
          <w:tcPr>
            <w:tcW w:w="4429" w:type="pct"/>
          </w:tcPr>
          <w:p w14:paraId="7860A425" w14:textId="3A8561FD" w:rsidR="00EA64E0" w:rsidRPr="00B83114" w:rsidRDefault="00EA64E0" w:rsidP="00EA7120">
            <w:pPr>
              <w:rPr>
                <w:rFonts w:asciiTheme="majorBidi" w:hAnsiTheme="majorBidi" w:cstheme="majorBidi"/>
                <w:b/>
                <w:bCs/>
              </w:rPr>
            </w:pPr>
            <w:r w:rsidRPr="00B83114">
              <w:rPr>
                <w:rFonts w:asciiTheme="majorBidi" w:eastAsia="Times New Roman" w:hAnsiTheme="majorBidi" w:cstheme="majorBidi"/>
                <w:b/>
                <w:bCs/>
                <w:color w:val="000000"/>
                <w:kern w:val="0"/>
                <w14:ligatures w14:val="none"/>
              </w:rPr>
              <w:t>Supplementary Table 3:</w:t>
            </w:r>
            <w:r w:rsidRPr="00B83114">
              <w:rPr>
                <w:rFonts w:asciiTheme="majorBidi" w:eastAsia="Times New Roman" w:hAnsiTheme="majorBidi" w:cstheme="majorBidi"/>
                <w:color w:val="000000"/>
                <w:kern w:val="0"/>
                <w14:ligatures w14:val="none"/>
              </w:rPr>
              <w:t xml:space="preserve"> Net league of safety outcomes</w:t>
            </w:r>
          </w:p>
        </w:tc>
        <w:tc>
          <w:tcPr>
            <w:tcW w:w="571" w:type="pct"/>
          </w:tcPr>
          <w:p w14:paraId="2E8614DB" w14:textId="0D827AA0" w:rsidR="00EA64E0" w:rsidRPr="00B83114" w:rsidRDefault="00C00C0C" w:rsidP="00FF102E">
            <w:pPr>
              <w:jc w:val="center"/>
              <w:rPr>
                <w:rFonts w:asciiTheme="majorBidi" w:hAnsiTheme="majorBidi" w:cstheme="majorBidi"/>
                <w:b/>
                <w:bCs/>
              </w:rPr>
            </w:pPr>
            <w:r>
              <w:rPr>
                <w:rFonts w:asciiTheme="majorBidi" w:hAnsiTheme="majorBidi" w:cstheme="majorBidi"/>
                <w:b/>
                <w:bCs/>
              </w:rPr>
              <w:t>5</w:t>
            </w:r>
          </w:p>
        </w:tc>
      </w:tr>
      <w:tr w:rsidR="00EA64E0" w:rsidRPr="00B83114" w14:paraId="1A82B27A" w14:textId="77777777" w:rsidTr="0069174D">
        <w:trPr>
          <w:trHeight w:val="428"/>
        </w:trPr>
        <w:tc>
          <w:tcPr>
            <w:tcW w:w="4429" w:type="pct"/>
          </w:tcPr>
          <w:p w14:paraId="3002860B" w14:textId="0428ACFB" w:rsidR="00EA64E0" w:rsidRPr="00B83114" w:rsidRDefault="00EA64E0" w:rsidP="00EA7120">
            <w:pPr>
              <w:rPr>
                <w:rFonts w:asciiTheme="majorBidi" w:hAnsiTheme="majorBidi" w:cstheme="majorBidi"/>
                <w:b/>
                <w:bCs/>
              </w:rPr>
            </w:pPr>
            <w:r w:rsidRPr="00B83114">
              <w:rPr>
                <w:rFonts w:asciiTheme="majorBidi" w:eastAsia="Times New Roman" w:hAnsiTheme="majorBidi" w:cstheme="majorBidi"/>
                <w:b/>
                <w:bCs/>
                <w:color w:val="000000"/>
                <w:kern w:val="0"/>
                <w14:ligatures w14:val="none"/>
              </w:rPr>
              <w:t>Supplementary Table 4</w:t>
            </w:r>
            <w:r w:rsidRPr="00B83114">
              <w:rPr>
                <w:rFonts w:asciiTheme="majorBidi" w:eastAsia="Times New Roman" w:hAnsiTheme="majorBidi" w:cstheme="majorBidi"/>
                <w:color w:val="000000"/>
                <w:kern w:val="0"/>
                <w14:ligatures w14:val="none"/>
              </w:rPr>
              <w:t>. Net league table of pharmacodynamic outcomes</w:t>
            </w:r>
          </w:p>
        </w:tc>
        <w:tc>
          <w:tcPr>
            <w:tcW w:w="571" w:type="pct"/>
          </w:tcPr>
          <w:p w14:paraId="6BDD0E83" w14:textId="61A6F3D6" w:rsidR="00EA64E0" w:rsidRPr="00B83114" w:rsidRDefault="00C00C0C" w:rsidP="00FF102E">
            <w:pPr>
              <w:jc w:val="center"/>
              <w:rPr>
                <w:rFonts w:asciiTheme="majorBidi" w:hAnsiTheme="majorBidi" w:cstheme="majorBidi"/>
                <w:b/>
                <w:bCs/>
              </w:rPr>
            </w:pPr>
            <w:r>
              <w:rPr>
                <w:rFonts w:asciiTheme="majorBidi" w:hAnsiTheme="majorBidi" w:cstheme="majorBidi"/>
                <w:b/>
                <w:bCs/>
              </w:rPr>
              <w:t>6</w:t>
            </w:r>
          </w:p>
        </w:tc>
      </w:tr>
      <w:tr w:rsidR="00EA64E0" w:rsidRPr="00B83114" w14:paraId="10782C2C" w14:textId="77777777" w:rsidTr="0069174D">
        <w:trPr>
          <w:trHeight w:val="428"/>
        </w:trPr>
        <w:tc>
          <w:tcPr>
            <w:tcW w:w="4429" w:type="pct"/>
          </w:tcPr>
          <w:p w14:paraId="2305A19A" w14:textId="48494B60" w:rsidR="00EA64E0" w:rsidRPr="00B83114" w:rsidRDefault="00EA64E0" w:rsidP="00EA64E0">
            <w:pPr>
              <w:rPr>
                <w:rFonts w:asciiTheme="majorBidi" w:hAnsiTheme="majorBidi" w:cstheme="majorBidi"/>
              </w:rPr>
            </w:pPr>
            <w:r w:rsidRPr="00B83114">
              <w:rPr>
                <w:rFonts w:asciiTheme="majorBidi" w:hAnsiTheme="majorBidi" w:cstheme="majorBidi"/>
                <w:b/>
                <w:bCs/>
              </w:rPr>
              <w:t xml:space="preserve">Figure S1. </w:t>
            </w:r>
            <w:r w:rsidRPr="00B83114">
              <w:rPr>
                <w:rFonts w:asciiTheme="majorBidi" w:hAnsiTheme="majorBidi" w:cstheme="majorBidi"/>
              </w:rPr>
              <w:t>Risk of bias assessment of included randomized controlled trials using the Risk of Bias 2 (RoB</w:t>
            </w:r>
            <w:r w:rsidR="007F4BCF">
              <w:rPr>
                <w:rFonts w:asciiTheme="majorBidi" w:hAnsiTheme="majorBidi" w:cstheme="majorBidi"/>
              </w:rPr>
              <w:t>-</w:t>
            </w:r>
            <w:r w:rsidRPr="00B83114">
              <w:rPr>
                <w:rFonts w:asciiTheme="majorBidi" w:hAnsiTheme="majorBidi" w:cstheme="majorBidi"/>
              </w:rPr>
              <w:t>2) tool.</w:t>
            </w:r>
          </w:p>
        </w:tc>
        <w:tc>
          <w:tcPr>
            <w:tcW w:w="571" w:type="pct"/>
          </w:tcPr>
          <w:p w14:paraId="2A155C06" w14:textId="5CE53CEB" w:rsidR="00EA64E0" w:rsidRPr="00B83114" w:rsidRDefault="00C00C0C" w:rsidP="00FF102E">
            <w:pPr>
              <w:jc w:val="center"/>
              <w:rPr>
                <w:rFonts w:asciiTheme="majorBidi" w:hAnsiTheme="majorBidi" w:cstheme="majorBidi"/>
                <w:b/>
                <w:bCs/>
              </w:rPr>
            </w:pPr>
            <w:r>
              <w:rPr>
                <w:rFonts w:asciiTheme="majorBidi" w:hAnsiTheme="majorBidi" w:cstheme="majorBidi"/>
                <w:b/>
                <w:bCs/>
              </w:rPr>
              <w:t>7</w:t>
            </w:r>
          </w:p>
        </w:tc>
      </w:tr>
      <w:tr w:rsidR="00F274BB" w:rsidRPr="00B83114" w14:paraId="765FD9B6" w14:textId="77777777" w:rsidTr="0069174D">
        <w:trPr>
          <w:trHeight w:val="428"/>
        </w:trPr>
        <w:tc>
          <w:tcPr>
            <w:tcW w:w="4429" w:type="pct"/>
          </w:tcPr>
          <w:p w14:paraId="5466E32E" w14:textId="0C64F9C1" w:rsidR="00F274BB" w:rsidRPr="00B83114" w:rsidRDefault="00F274BB" w:rsidP="00EA64E0">
            <w:pPr>
              <w:rPr>
                <w:rFonts w:asciiTheme="majorBidi" w:hAnsiTheme="majorBidi" w:cstheme="majorBidi"/>
                <w:b/>
                <w:bCs/>
              </w:rPr>
            </w:pPr>
            <w:r w:rsidRPr="00F274BB">
              <w:rPr>
                <w:rFonts w:asciiTheme="majorBidi" w:hAnsiTheme="majorBidi" w:cstheme="majorBidi"/>
                <w:b/>
                <w:bCs/>
                <w:noProof/>
              </w:rPr>
              <w:t xml:space="preserve">Figure S2. </w:t>
            </w:r>
            <w:r w:rsidRPr="00F274BB">
              <w:rPr>
                <w:rFonts w:asciiTheme="majorBidi" w:hAnsiTheme="majorBidi" w:cstheme="majorBidi"/>
                <w:noProof/>
              </w:rPr>
              <w:t>Subgroup analysis of major adverse cardiovascular events (MACE) stratified by coronary artery disease presentation. (A) Acute coronary syndrome. (B) Stable coronary artery disease</w:t>
            </w:r>
          </w:p>
        </w:tc>
        <w:tc>
          <w:tcPr>
            <w:tcW w:w="571" w:type="pct"/>
          </w:tcPr>
          <w:p w14:paraId="0A26322F" w14:textId="43EBAD7A" w:rsidR="00F274BB" w:rsidRDefault="002D34AB" w:rsidP="00FF102E">
            <w:pPr>
              <w:jc w:val="center"/>
              <w:rPr>
                <w:rFonts w:asciiTheme="majorBidi" w:hAnsiTheme="majorBidi" w:cstheme="majorBidi" w:hint="eastAsia"/>
                <w:b/>
                <w:bCs/>
                <w:lang w:eastAsia="zh-CN"/>
              </w:rPr>
            </w:pPr>
            <w:r>
              <w:rPr>
                <w:rFonts w:asciiTheme="majorBidi" w:hAnsiTheme="majorBidi" w:cstheme="majorBidi" w:hint="eastAsia"/>
                <w:b/>
                <w:bCs/>
                <w:lang w:eastAsia="zh-CN"/>
              </w:rPr>
              <w:t>8</w:t>
            </w:r>
          </w:p>
        </w:tc>
      </w:tr>
      <w:tr w:rsidR="00EA64E0" w:rsidRPr="00B83114" w14:paraId="5DFE746C" w14:textId="77777777" w:rsidTr="0069174D">
        <w:trPr>
          <w:trHeight w:val="428"/>
        </w:trPr>
        <w:tc>
          <w:tcPr>
            <w:tcW w:w="4429" w:type="pct"/>
          </w:tcPr>
          <w:p w14:paraId="35A465E7" w14:textId="33C2447F" w:rsidR="00EA64E0" w:rsidRPr="00B83114" w:rsidRDefault="00EA64E0" w:rsidP="00EA64E0">
            <w:pPr>
              <w:rPr>
                <w:rFonts w:asciiTheme="majorBidi" w:hAnsiTheme="majorBidi" w:cstheme="majorBidi"/>
              </w:rPr>
            </w:pPr>
            <w:r w:rsidRPr="00B83114">
              <w:rPr>
                <w:rFonts w:asciiTheme="majorBidi" w:hAnsiTheme="majorBidi" w:cstheme="majorBidi"/>
                <w:b/>
                <w:bCs/>
              </w:rPr>
              <w:t>Figure S</w:t>
            </w:r>
            <w:r w:rsidR="00F274BB">
              <w:rPr>
                <w:rFonts w:asciiTheme="majorBidi" w:hAnsiTheme="majorBidi" w:cstheme="majorBidi"/>
                <w:b/>
                <w:bCs/>
              </w:rPr>
              <w:t>3</w:t>
            </w:r>
            <w:r w:rsidRPr="00B83114">
              <w:rPr>
                <w:rFonts w:asciiTheme="majorBidi" w:hAnsiTheme="majorBidi" w:cstheme="majorBidi"/>
                <w:b/>
                <w:bCs/>
              </w:rPr>
              <w:t>.</w:t>
            </w:r>
            <w:r w:rsidRPr="00B83114">
              <w:rPr>
                <w:rFonts w:asciiTheme="majorBidi" w:hAnsiTheme="majorBidi" w:cstheme="majorBidi"/>
              </w:rPr>
              <w:t xml:space="preserve"> Funnel plot of major adverse cardiovascular events (MACE).</w:t>
            </w:r>
          </w:p>
        </w:tc>
        <w:tc>
          <w:tcPr>
            <w:tcW w:w="571" w:type="pct"/>
          </w:tcPr>
          <w:p w14:paraId="7EE623F5" w14:textId="7B20BAD4" w:rsidR="00EA64E0" w:rsidRPr="00B83114" w:rsidRDefault="002D34AB" w:rsidP="00FF102E">
            <w:pPr>
              <w:jc w:val="center"/>
              <w:rPr>
                <w:rFonts w:asciiTheme="majorBidi" w:hAnsiTheme="majorBidi" w:cstheme="majorBidi" w:hint="eastAsia"/>
                <w:b/>
                <w:bCs/>
                <w:lang w:eastAsia="zh-CN"/>
              </w:rPr>
            </w:pPr>
            <w:r>
              <w:rPr>
                <w:rFonts w:asciiTheme="majorBidi" w:hAnsiTheme="majorBidi" w:cstheme="majorBidi" w:hint="eastAsia"/>
                <w:b/>
                <w:bCs/>
                <w:lang w:eastAsia="zh-CN"/>
              </w:rPr>
              <w:t>9</w:t>
            </w:r>
          </w:p>
        </w:tc>
      </w:tr>
      <w:tr w:rsidR="00EA64E0" w:rsidRPr="00B83114" w14:paraId="778D17F1" w14:textId="77777777" w:rsidTr="0069174D">
        <w:trPr>
          <w:trHeight w:val="408"/>
        </w:trPr>
        <w:tc>
          <w:tcPr>
            <w:tcW w:w="4429" w:type="pct"/>
          </w:tcPr>
          <w:p w14:paraId="41420F13" w14:textId="7A8CC4A6" w:rsidR="00EA64E0" w:rsidRPr="00B83114" w:rsidRDefault="00EA64E0" w:rsidP="00EA64E0">
            <w:pPr>
              <w:rPr>
                <w:rFonts w:asciiTheme="majorBidi" w:hAnsiTheme="majorBidi" w:cstheme="majorBidi"/>
                <w:b/>
                <w:bCs/>
              </w:rPr>
            </w:pPr>
            <w:r w:rsidRPr="00B83114">
              <w:rPr>
                <w:rFonts w:asciiTheme="majorBidi" w:hAnsiTheme="majorBidi" w:cstheme="majorBidi"/>
                <w:b/>
                <w:bCs/>
              </w:rPr>
              <w:t>Figure S</w:t>
            </w:r>
            <w:r w:rsidR="00F274BB">
              <w:rPr>
                <w:rFonts w:asciiTheme="majorBidi" w:hAnsiTheme="majorBidi" w:cstheme="majorBidi"/>
                <w:b/>
                <w:bCs/>
              </w:rPr>
              <w:t>4</w:t>
            </w:r>
            <w:r w:rsidRPr="00B83114">
              <w:rPr>
                <w:rFonts w:asciiTheme="majorBidi" w:hAnsiTheme="majorBidi" w:cstheme="majorBidi"/>
                <w:b/>
                <w:bCs/>
              </w:rPr>
              <w:t xml:space="preserve">. </w:t>
            </w:r>
            <w:r w:rsidRPr="00B83114">
              <w:rPr>
                <w:rFonts w:asciiTheme="majorBidi" w:hAnsiTheme="majorBidi" w:cstheme="majorBidi"/>
              </w:rPr>
              <w:t>Network diagram of major adverse cardiovascular events (MACE).</w:t>
            </w:r>
          </w:p>
        </w:tc>
        <w:tc>
          <w:tcPr>
            <w:tcW w:w="571" w:type="pct"/>
          </w:tcPr>
          <w:p w14:paraId="1E4927EB" w14:textId="2D7EADCC" w:rsidR="00EA64E0" w:rsidRPr="00B83114" w:rsidRDefault="002D34AB" w:rsidP="00FF102E">
            <w:pPr>
              <w:jc w:val="center"/>
              <w:rPr>
                <w:rFonts w:asciiTheme="majorBidi" w:hAnsiTheme="majorBidi" w:cstheme="majorBidi" w:hint="eastAsia"/>
                <w:b/>
                <w:bCs/>
                <w:lang w:eastAsia="zh-CN"/>
              </w:rPr>
            </w:pPr>
            <w:r>
              <w:rPr>
                <w:rFonts w:asciiTheme="majorBidi" w:hAnsiTheme="majorBidi" w:cstheme="majorBidi" w:hint="eastAsia"/>
                <w:b/>
                <w:bCs/>
                <w:lang w:eastAsia="zh-CN"/>
              </w:rPr>
              <w:t>10</w:t>
            </w:r>
          </w:p>
        </w:tc>
      </w:tr>
      <w:tr w:rsidR="00EA64E0" w:rsidRPr="00B83114" w14:paraId="6DC44B27" w14:textId="77777777" w:rsidTr="0069174D">
        <w:trPr>
          <w:trHeight w:val="428"/>
        </w:trPr>
        <w:tc>
          <w:tcPr>
            <w:tcW w:w="4429" w:type="pct"/>
          </w:tcPr>
          <w:p w14:paraId="3EFC8A7A" w14:textId="75C1AEF9" w:rsidR="00EA64E0" w:rsidRPr="00B83114" w:rsidRDefault="00EA64E0" w:rsidP="00EA64E0">
            <w:pPr>
              <w:rPr>
                <w:rFonts w:asciiTheme="majorBidi" w:hAnsiTheme="majorBidi" w:cstheme="majorBidi"/>
                <w:b/>
                <w:bCs/>
              </w:rPr>
            </w:pPr>
            <w:r w:rsidRPr="00B83114">
              <w:rPr>
                <w:rFonts w:asciiTheme="majorBidi" w:hAnsiTheme="majorBidi" w:cstheme="majorBidi"/>
                <w:b/>
                <w:bCs/>
              </w:rPr>
              <w:t>Figure S</w:t>
            </w:r>
            <w:r w:rsidR="00F274BB">
              <w:rPr>
                <w:rFonts w:asciiTheme="majorBidi" w:hAnsiTheme="majorBidi" w:cstheme="majorBidi"/>
                <w:b/>
                <w:bCs/>
              </w:rPr>
              <w:t>5</w:t>
            </w:r>
            <w:r w:rsidRPr="00B83114">
              <w:rPr>
                <w:rFonts w:asciiTheme="majorBidi" w:hAnsiTheme="majorBidi" w:cstheme="majorBidi"/>
                <w:b/>
                <w:bCs/>
              </w:rPr>
              <w:t xml:space="preserve">. </w:t>
            </w:r>
            <w:r w:rsidRPr="00B83114">
              <w:rPr>
                <w:rFonts w:asciiTheme="majorBidi" w:hAnsiTheme="majorBidi" w:cstheme="majorBidi"/>
              </w:rPr>
              <w:t>Funnel plot of cardiovascular mortality (CV mortality).</w:t>
            </w:r>
          </w:p>
        </w:tc>
        <w:tc>
          <w:tcPr>
            <w:tcW w:w="571" w:type="pct"/>
          </w:tcPr>
          <w:p w14:paraId="79593146" w14:textId="3D5E2C12" w:rsidR="00EA64E0" w:rsidRPr="00B83114" w:rsidRDefault="00C00C0C" w:rsidP="00FF102E">
            <w:pPr>
              <w:jc w:val="center"/>
              <w:rPr>
                <w:rFonts w:asciiTheme="majorBidi" w:hAnsiTheme="majorBidi" w:cstheme="majorBidi" w:hint="eastAsia"/>
                <w:b/>
                <w:bCs/>
                <w:lang w:eastAsia="zh-CN"/>
              </w:rPr>
            </w:pPr>
            <w:r>
              <w:rPr>
                <w:rFonts w:asciiTheme="majorBidi" w:hAnsiTheme="majorBidi" w:cstheme="majorBidi"/>
                <w:b/>
                <w:bCs/>
              </w:rPr>
              <w:t>1</w:t>
            </w:r>
            <w:r w:rsidR="002D34AB">
              <w:rPr>
                <w:rFonts w:asciiTheme="majorBidi" w:hAnsiTheme="majorBidi" w:cstheme="majorBidi" w:hint="eastAsia"/>
                <w:b/>
                <w:bCs/>
                <w:lang w:eastAsia="zh-CN"/>
              </w:rPr>
              <w:t>1</w:t>
            </w:r>
          </w:p>
        </w:tc>
      </w:tr>
      <w:tr w:rsidR="00EA64E0" w:rsidRPr="00B83114" w14:paraId="647D25D5" w14:textId="77777777" w:rsidTr="0069174D">
        <w:trPr>
          <w:trHeight w:val="428"/>
        </w:trPr>
        <w:tc>
          <w:tcPr>
            <w:tcW w:w="4429" w:type="pct"/>
          </w:tcPr>
          <w:p w14:paraId="1E8419C5" w14:textId="395BED23" w:rsidR="00EA64E0" w:rsidRPr="00B83114" w:rsidRDefault="00EA64E0" w:rsidP="00EA64E0">
            <w:pPr>
              <w:rPr>
                <w:rFonts w:asciiTheme="majorBidi" w:hAnsiTheme="majorBidi" w:cstheme="majorBidi"/>
                <w:b/>
                <w:bCs/>
              </w:rPr>
            </w:pPr>
            <w:r w:rsidRPr="00B83114">
              <w:rPr>
                <w:rFonts w:asciiTheme="majorBidi" w:hAnsiTheme="majorBidi" w:cstheme="majorBidi"/>
                <w:b/>
                <w:bCs/>
              </w:rPr>
              <w:t>Figure S</w:t>
            </w:r>
            <w:r w:rsidR="00F274BB">
              <w:rPr>
                <w:rFonts w:asciiTheme="majorBidi" w:hAnsiTheme="majorBidi" w:cstheme="majorBidi"/>
                <w:b/>
                <w:bCs/>
              </w:rPr>
              <w:t>6</w:t>
            </w:r>
            <w:r w:rsidRPr="00B83114">
              <w:rPr>
                <w:rFonts w:asciiTheme="majorBidi" w:hAnsiTheme="majorBidi" w:cstheme="majorBidi"/>
                <w:b/>
                <w:bCs/>
              </w:rPr>
              <w:t xml:space="preserve">. </w:t>
            </w:r>
            <w:r w:rsidRPr="00B83114">
              <w:rPr>
                <w:rFonts w:asciiTheme="majorBidi" w:hAnsiTheme="majorBidi" w:cstheme="majorBidi"/>
              </w:rPr>
              <w:t>Network diagram of cardiovascular mortality.</w:t>
            </w:r>
          </w:p>
        </w:tc>
        <w:tc>
          <w:tcPr>
            <w:tcW w:w="571" w:type="pct"/>
          </w:tcPr>
          <w:p w14:paraId="4CDD651F" w14:textId="469CD26E" w:rsidR="00EA64E0" w:rsidRPr="00B83114" w:rsidRDefault="00C00C0C" w:rsidP="00FF102E">
            <w:pPr>
              <w:jc w:val="center"/>
              <w:rPr>
                <w:rFonts w:asciiTheme="majorBidi" w:hAnsiTheme="majorBidi" w:cstheme="majorBidi" w:hint="eastAsia"/>
                <w:b/>
                <w:bCs/>
                <w:lang w:eastAsia="zh-CN"/>
              </w:rPr>
            </w:pPr>
            <w:r>
              <w:rPr>
                <w:rFonts w:asciiTheme="majorBidi" w:hAnsiTheme="majorBidi" w:cstheme="majorBidi"/>
                <w:b/>
                <w:bCs/>
              </w:rPr>
              <w:t>1</w:t>
            </w:r>
            <w:r w:rsidR="002D34AB">
              <w:rPr>
                <w:rFonts w:asciiTheme="majorBidi" w:hAnsiTheme="majorBidi" w:cstheme="majorBidi" w:hint="eastAsia"/>
                <w:b/>
                <w:bCs/>
                <w:lang w:eastAsia="zh-CN"/>
              </w:rPr>
              <w:t>2</w:t>
            </w:r>
          </w:p>
        </w:tc>
      </w:tr>
      <w:tr w:rsidR="00EA64E0" w:rsidRPr="00B83114" w14:paraId="33CA9054" w14:textId="77777777" w:rsidTr="0069174D">
        <w:trPr>
          <w:trHeight w:val="428"/>
        </w:trPr>
        <w:tc>
          <w:tcPr>
            <w:tcW w:w="4429" w:type="pct"/>
          </w:tcPr>
          <w:p w14:paraId="302158D6" w14:textId="5C287236" w:rsidR="00EA64E0" w:rsidRPr="00B83114" w:rsidRDefault="00EA64E0" w:rsidP="00EA64E0">
            <w:pPr>
              <w:rPr>
                <w:rFonts w:asciiTheme="majorBidi" w:hAnsiTheme="majorBidi" w:cstheme="majorBidi"/>
                <w:b/>
                <w:bCs/>
              </w:rPr>
            </w:pPr>
            <w:r w:rsidRPr="00B83114">
              <w:rPr>
                <w:rFonts w:asciiTheme="majorBidi" w:hAnsiTheme="majorBidi" w:cstheme="majorBidi"/>
                <w:b/>
                <w:bCs/>
              </w:rPr>
              <w:t>Figure S</w:t>
            </w:r>
            <w:r w:rsidR="00F274BB">
              <w:rPr>
                <w:rFonts w:asciiTheme="majorBidi" w:hAnsiTheme="majorBidi" w:cstheme="majorBidi"/>
                <w:b/>
                <w:bCs/>
              </w:rPr>
              <w:t>7</w:t>
            </w:r>
            <w:r w:rsidRPr="00B83114">
              <w:rPr>
                <w:rFonts w:asciiTheme="majorBidi" w:hAnsiTheme="majorBidi" w:cstheme="majorBidi"/>
                <w:b/>
                <w:bCs/>
              </w:rPr>
              <w:t xml:space="preserve">. </w:t>
            </w:r>
            <w:r w:rsidRPr="00B83114">
              <w:rPr>
                <w:rFonts w:asciiTheme="majorBidi" w:hAnsiTheme="majorBidi" w:cstheme="majorBidi"/>
              </w:rPr>
              <w:t>Funnel plot of all-cause mortality.</w:t>
            </w:r>
          </w:p>
        </w:tc>
        <w:tc>
          <w:tcPr>
            <w:tcW w:w="571" w:type="pct"/>
          </w:tcPr>
          <w:p w14:paraId="0A59D845" w14:textId="34EA152A" w:rsidR="00EA64E0" w:rsidRPr="00B83114" w:rsidRDefault="00C00C0C" w:rsidP="00FF102E">
            <w:pPr>
              <w:jc w:val="center"/>
              <w:rPr>
                <w:rFonts w:asciiTheme="majorBidi" w:hAnsiTheme="majorBidi" w:cstheme="majorBidi" w:hint="eastAsia"/>
                <w:b/>
                <w:bCs/>
                <w:lang w:eastAsia="zh-CN"/>
              </w:rPr>
            </w:pPr>
            <w:r>
              <w:rPr>
                <w:rFonts w:asciiTheme="majorBidi" w:hAnsiTheme="majorBidi" w:cstheme="majorBidi"/>
                <w:b/>
                <w:bCs/>
              </w:rPr>
              <w:t>1</w:t>
            </w:r>
            <w:r w:rsidR="002D34AB">
              <w:rPr>
                <w:rFonts w:asciiTheme="majorBidi" w:hAnsiTheme="majorBidi" w:cstheme="majorBidi" w:hint="eastAsia"/>
                <w:b/>
                <w:bCs/>
                <w:lang w:eastAsia="zh-CN"/>
              </w:rPr>
              <w:t>3</w:t>
            </w:r>
          </w:p>
        </w:tc>
      </w:tr>
      <w:tr w:rsidR="00EA64E0" w:rsidRPr="00B83114" w14:paraId="0A8905B4" w14:textId="77777777" w:rsidTr="0069174D">
        <w:trPr>
          <w:trHeight w:val="428"/>
        </w:trPr>
        <w:tc>
          <w:tcPr>
            <w:tcW w:w="4429" w:type="pct"/>
          </w:tcPr>
          <w:p w14:paraId="7D0FC85E" w14:textId="555CB2CD" w:rsidR="00EA64E0" w:rsidRPr="00B83114" w:rsidRDefault="00EA64E0" w:rsidP="00EA64E0">
            <w:pPr>
              <w:rPr>
                <w:rFonts w:asciiTheme="majorBidi" w:hAnsiTheme="majorBidi" w:cstheme="majorBidi"/>
                <w:b/>
                <w:bCs/>
              </w:rPr>
            </w:pPr>
            <w:r w:rsidRPr="00B83114">
              <w:rPr>
                <w:rFonts w:asciiTheme="majorBidi" w:hAnsiTheme="majorBidi" w:cstheme="majorBidi"/>
                <w:b/>
                <w:bCs/>
              </w:rPr>
              <w:t>Figure S</w:t>
            </w:r>
            <w:r w:rsidR="00F274BB">
              <w:rPr>
                <w:rFonts w:asciiTheme="majorBidi" w:hAnsiTheme="majorBidi" w:cstheme="majorBidi"/>
                <w:b/>
                <w:bCs/>
              </w:rPr>
              <w:t>8</w:t>
            </w:r>
            <w:r w:rsidRPr="00B83114">
              <w:rPr>
                <w:rFonts w:asciiTheme="majorBidi" w:hAnsiTheme="majorBidi" w:cstheme="majorBidi"/>
                <w:b/>
                <w:bCs/>
              </w:rPr>
              <w:t xml:space="preserve">. </w:t>
            </w:r>
            <w:r w:rsidRPr="00B83114">
              <w:rPr>
                <w:rFonts w:asciiTheme="majorBidi" w:hAnsiTheme="majorBidi" w:cstheme="majorBidi"/>
              </w:rPr>
              <w:t>Network diagram of all-cause mortality.</w:t>
            </w:r>
          </w:p>
        </w:tc>
        <w:tc>
          <w:tcPr>
            <w:tcW w:w="571" w:type="pct"/>
          </w:tcPr>
          <w:p w14:paraId="6186C6E4" w14:textId="4EC91608" w:rsidR="00EA64E0" w:rsidRPr="00B83114" w:rsidRDefault="00C00C0C" w:rsidP="00FF102E">
            <w:pPr>
              <w:jc w:val="center"/>
              <w:rPr>
                <w:rFonts w:asciiTheme="majorBidi" w:hAnsiTheme="majorBidi" w:cstheme="majorBidi" w:hint="eastAsia"/>
                <w:b/>
                <w:bCs/>
                <w:lang w:eastAsia="zh-CN"/>
              </w:rPr>
            </w:pPr>
            <w:r>
              <w:rPr>
                <w:rFonts w:asciiTheme="majorBidi" w:hAnsiTheme="majorBidi" w:cstheme="majorBidi"/>
                <w:b/>
                <w:bCs/>
              </w:rPr>
              <w:t>1</w:t>
            </w:r>
            <w:r w:rsidR="002D34AB">
              <w:rPr>
                <w:rFonts w:asciiTheme="majorBidi" w:hAnsiTheme="majorBidi" w:cstheme="majorBidi" w:hint="eastAsia"/>
                <w:b/>
                <w:bCs/>
                <w:lang w:eastAsia="zh-CN"/>
              </w:rPr>
              <w:t>4</w:t>
            </w:r>
          </w:p>
        </w:tc>
      </w:tr>
      <w:tr w:rsidR="00EA64E0" w:rsidRPr="00B83114" w14:paraId="55182471" w14:textId="77777777" w:rsidTr="0069174D">
        <w:trPr>
          <w:trHeight w:val="428"/>
        </w:trPr>
        <w:tc>
          <w:tcPr>
            <w:tcW w:w="4429" w:type="pct"/>
          </w:tcPr>
          <w:p w14:paraId="45AC7AF2" w14:textId="371D9FF7" w:rsidR="00EA64E0" w:rsidRPr="00B83114" w:rsidRDefault="00EA64E0" w:rsidP="00EA64E0">
            <w:pPr>
              <w:rPr>
                <w:rFonts w:asciiTheme="majorBidi" w:hAnsiTheme="majorBidi" w:cstheme="majorBidi"/>
                <w:b/>
                <w:bCs/>
              </w:rPr>
            </w:pPr>
            <w:r w:rsidRPr="00B83114">
              <w:rPr>
                <w:rFonts w:asciiTheme="majorBidi" w:hAnsiTheme="majorBidi" w:cstheme="majorBidi"/>
                <w:b/>
                <w:bCs/>
              </w:rPr>
              <w:t>Figure S</w:t>
            </w:r>
            <w:r w:rsidR="00F274BB">
              <w:rPr>
                <w:rFonts w:asciiTheme="majorBidi" w:hAnsiTheme="majorBidi" w:cstheme="majorBidi"/>
                <w:b/>
                <w:bCs/>
              </w:rPr>
              <w:t>9</w:t>
            </w:r>
            <w:r w:rsidRPr="00B83114">
              <w:rPr>
                <w:rFonts w:asciiTheme="majorBidi" w:hAnsiTheme="majorBidi" w:cstheme="majorBidi"/>
                <w:b/>
                <w:bCs/>
              </w:rPr>
              <w:t xml:space="preserve">. </w:t>
            </w:r>
            <w:r w:rsidRPr="00B83114">
              <w:rPr>
                <w:rFonts w:asciiTheme="majorBidi" w:hAnsiTheme="majorBidi" w:cstheme="majorBidi"/>
              </w:rPr>
              <w:t>Network meta-analysis forest plot of myocardial infarction (MI).</w:t>
            </w:r>
          </w:p>
        </w:tc>
        <w:tc>
          <w:tcPr>
            <w:tcW w:w="571" w:type="pct"/>
          </w:tcPr>
          <w:p w14:paraId="04F5645E" w14:textId="42093D97" w:rsidR="00EA64E0" w:rsidRPr="00B83114" w:rsidRDefault="00C00C0C" w:rsidP="00FF102E">
            <w:pPr>
              <w:jc w:val="center"/>
              <w:rPr>
                <w:rFonts w:asciiTheme="majorBidi" w:hAnsiTheme="majorBidi" w:cstheme="majorBidi" w:hint="eastAsia"/>
                <w:b/>
                <w:bCs/>
                <w:lang w:eastAsia="zh-CN"/>
              </w:rPr>
            </w:pPr>
            <w:r>
              <w:rPr>
                <w:rFonts w:asciiTheme="majorBidi" w:hAnsiTheme="majorBidi" w:cstheme="majorBidi"/>
                <w:b/>
                <w:bCs/>
              </w:rPr>
              <w:t>1</w:t>
            </w:r>
            <w:r w:rsidR="002D34AB">
              <w:rPr>
                <w:rFonts w:asciiTheme="majorBidi" w:hAnsiTheme="majorBidi" w:cstheme="majorBidi" w:hint="eastAsia"/>
                <w:b/>
                <w:bCs/>
                <w:lang w:eastAsia="zh-CN"/>
              </w:rPr>
              <w:t>5</w:t>
            </w:r>
          </w:p>
        </w:tc>
      </w:tr>
      <w:tr w:rsidR="00EA64E0" w:rsidRPr="00B83114" w14:paraId="6DCB522D" w14:textId="77777777" w:rsidTr="0069174D">
        <w:trPr>
          <w:trHeight w:val="408"/>
        </w:trPr>
        <w:tc>
          <w:tcPr>
            <w:tcW w:w="4429" w:type="pct"/>
          </w:tcPr>
          <w:p w14:paraId="1A3AE908" w14:textId="3A5BE165" w:rsidR="00EA64E0" w:rsidRPr="00B83114" w:rsidRDefault="00EA64E0" w:rsidP="00EA64E0">
            <w:pPr>
              <w:rPr>
                <w:rFonts w:asciiTheme="majorBidi" w:hAnsiTheme="majorBidi" w:cstheme="majorBidi"/>
                <w:b/>
                <w:bCs/>
              </w:rPr>
            </w:pPr>
            <w:r w:rsidRPr="00B83114">
              <w:rPr>
                <w:rFonts w:asciiTheme="majorBidi" w:hAnsiTheme="majorBidi" w:cstheme="majorBidi"/>
                <w:b/>
                <w:bCs/>
              </w:rPr>
              <w:t>Figure S</w:t>
            </w:r>
            <w:r w:rsidR="00F274BB">
              <w:rPr>
                <w:rFonts w:asciiTheme="majorBidi" w:hAnsiTheme="majorBidi" w:cstheme="majorBidi"/>
                <w:b/>
                <w:bCs/>
              </w:rPr>
              <w:t>10</w:t>
            </w:r>
            <w:r w:rsidRPr="00B83114">
              <w:rPr>
                <w:rFonts w:asciiTheme="majorBidi" w:hAnsiTheme="majorBidi" w:cstheme="majorBidi"/>
                <w:b/>
                <w:bCs/>
              </w:rPr>
              <w:t xml:space="preserve">. </w:t>
            </w:r>
            <w:r w:rsidRPr="00B83114">
              <w:rPr>
                <w:rFonts w:asciiTheme="majorBidi" w:hAnsiTheme="majorBidi" w:cstheme="majorBidi"/>
              </w:rPr>
              <w:t>Pairwise meta-analysis forest plot of myocardial infarction (MI).</w:t>
            </w:r>
          </w:p>
        </w:tc>
        <w:tc>
          <w:tcPr>
            <w:tcW w:w="571" w:type="pct"/>
          </w:tcPr>
          <w:p w14:paraId="610A938C" w14:textId="6A56AAFD" w:rsidR="00EA64E0" w:rsidRPr="00B83114" w:rsidRDefault="00C00C0C" w:rsidP="00FF102E">
            <w:pPr>
              <w:jc w:val="center"/>
              <w:rPr>
                <w:rFonts w:asciiTheme="majorBidi" w:hAnsiTheme="majorBidi" w:cstheme="majorBidi" w:hint="eastAsia"/>
                <w:b/>
                <w:bCs/>
                <w:lang w:eastAsia="zh-CN"/>
              </w:rPr>
            </w:pPr>
            <w:r>
              <w:rPr>
                <w:rFonts w:asciiTheme="majorBidi" w:hAnsiTheme="majorBidi" w:cstheme="majorBidi"/>
                <w:b/>
                <w:bCs/>
              </w:rPr>
              <w:t>1</w:t>
            </w:r>
            <w:r w:rsidR="002D34AB">
              <w:rPr>
                <w:rFonts w:asciiTheme="majorBidi" w:hAnsiTheme="majorBidi" w:cstheme="majorBidi" w:hint="eastAsia"/>
                <w:b/>
                <w:bCs/>
                <w:lang w:eastAsia="zh-CN"/>
              </w:rPr>
              <w:t>6</w:t>
            </w:r>
          </w:p>
        </w:tc>
      </w:tr>
      <w:tr w:rsidR="00EA64E0" w:rsidRPr="00B83114" w14:paraId="37C5FAAB" w14:textId="77777777" w:rsidTr="0069174D">
        <w:trPr>
          <w:trHeight w:val="428"/>
        </w:trPr>
        <w:tc>
          <w:tcPr>
            <w:tcW w:w="4429" w:type="pct"/>
          </w:tcPr>
          <w:p w14:paraId="2C1C6CE7" w14:textId="1ED54C08" w:rsidR="00EA64E0" w:rsidRPr="00B83114" w:rsidRDefault="00EA64E0" w:rsidP="00EA64E0">
            <w:pPr>
              <w:rPr>
                <w:rFonts w:asciiTheme="majorBidi" w:hAnsiTheme="majorBidi" w:cstheme="majorBidi"/>
                <w:b/>
                <w:bCs/>
              </w:rPr>
            </w:pPr>
            <w:r w:rsidRPr="00B83114">
              <w:rPr>
                <w:rFonts w:asciiTheme="majorBidi" w:hAnsiTheme="majorBidi" w:cstheme="majorBidi"/>
                <w:b/>
                <w:bCs/>
              </w:rPr>
              <w:t>Figure S1</w:t>
            </w:r>
            <w:r w:rsidR="00F274BB">
              <w:rPr>
                <w:rFonts w:asciiTheme="majorBidi" w:hAnsiTheme="majorBidi" w:cstheme="majorBidi"/>
                <w:b/>
                <w:bCs/>
              </w:rPr>
              <w:t>1</w:t>
            </w:r>
            <w:r w:rsidRPr="00B83114">
              <w:rPr>
                <w:rFonts w:asciiTheme="majorBidi" w:hAnsiTheme="majorBidi" w:cstheme="majorBidi"/>
                <w:b/>
                <w:bCs/>
              </w:rPr>
              <w:t xml:space="preserve">. </w:t>
            </w:r>
            <w:r w:rsidRPr="00B83114">
              <w:rPr>
                <w:rFonts w:asciiTheme="majorBidi" w:hAnsiTheme="majorBidi" w:cstheme="majorBidi"/>
              </w:rPr>
              <w:t>Funnel plot of myocardial infarction (MI).</w:t>
            </w:r>
          </w:p>
        </w:tc>
        <w:tc>
          <w:tcPr>
            <w:tcW w:w="571" w:type="pct"/>
          </w:tcPr>
          <w:p w14:paraId="598AAAC4" w14:textId="57644E0A" w:rsidR="00EA64E0" w:rsidRPr="00B83114" w:rsidRDefault="00C00C0C" w:rsidP="00FF102E">
            <w:pPr>
              <w:jc w:val="center"/>
              <w:rPr>
                <w:rFonts w:asciiTheme="majorBidi" w:hAnsiTheme="majorBidi" w:cstheme="majorBidi" w:hint="eastAsia"/>
                <w:b/>
                <w:bCs/>
                <w:lang w:eastAsia="zh-CN"/>
              </w:rPr>
            </w:pPr>
            <w:r>
              <w:rPr>
                <w:rFonts w:asciiTheme="majorBidi" w:hAnsiTheme="majorBidi" w:cstheme="majorBidi"/>
                <w:b/>
                <w:bCs/>
              </w:rPr>
              <w:t>1</w:t>
            </w:r>
            <w:r w:rsidR="002D34AB">
              <w:rPr>
                <w:rFonts w:asciiTheme="majorBidi" w:hAnsiTheme="majorBidi" w:cstheme="majorBidi" w:hint="eastAsia"/>
                <w:b/>
                <w:bCs/>
                <w:lang w:eastAsia="zh-CN"/>
              </w:rPr>
              <w:t>7</w:t>
            </w:r>
          </w:p>
        </w:tc>
      </w:tr>
      <w:tr w:rsidR="00EA64E0" w:rsidRPr="00B83114" w14:paraId="76BF29CC" w14:textId="77777777" w:rsidTr="0069174D">
        <w:trPr>
          <w:trHeight w:val="428"/>
        </w:trPr>
        <w:tc>
          <w:tcPr>
            <w:tcW w:w="4429" w:type="pct"/>
          </w:tcPr>
          <w:p w14:paraId="412E4751" w14:textId="66C602E3" w:rsidR="00EA64E0" w:rsidRPr="00B83114" w:rsidRDefault="00EA64E0" w:rsidP="00EA64E0">
            <w:pPr>
              <w:rPr>
                <w:rFonts w:asciiTheme="majorBidi" w:hAnsiTheme="majorBidi" w:cstheme="majorBidi"/>
                <w:b/>
                <w:bCs/>
              </w:rPr>
            </w:pPr>
            <w:r w:rsidRPr="00B83114">
              <w:rPr>
                <w:rFonts w:asciiTheme="majorBidi" w:hAnsiTheme="majorBidi" w:cstheme="majorBidi"/>
                <w:b/>
                <w:bCs/>
              </w:rPr>
              <w:t>Figure S1</w:t>
            </w:r>
            <w:r w:rsidR="00F274BB">
              <w:rPr>
                <w:rFonts w:asciiTheme="majorBidi" w:hAnsiTheme="majorBidi" w:cstheme="majorBidi"/>
                <w:b/>
                <w:bCs/>
              </w:rPr>
              <w:t>2</w:t>
            </w:r>
            <w:r w:rsidRPr="00B83114">
              <w:rPr>
                <w:rFonts w:asciiTheme="majorBidi" w:hAnsiTheme="majorBidi" w:cstheme="majorBidi"/>
                <w:b/>
                <w:bCs/>
              </w:rPr>
              <w:t xml:space="preserve">. </w:t>
            </w:r>
            <w:r w:rsidRPr="00B83114">
              <w:rPr>
                <w:rFonts w:asciiTheme="majorBidi" w:hAnsiTheme="majorBidi" w:cstheme="majorBidi"/>
              </w:rPr>
              <w:t>Network diagram of myocardial infarction (MI).</w:t>
            </w:r>
          </w:p>
        </w:tc>
        <w:tc>
          <w:tcPr>
            <w:tcW w:w="571" w:type="pct"/>
          </w:tcPr>
          <w:p w14:paraId="2772B60F" w14:textId="6E4FC1B6" w:rsidR="00EA64E0" w:rsidRPr="00B83114" w:rsidRDefault="00C00C0C" w:rsidP="00FF102E">
            <w:pPr>
              <w:jc w:val="center"/>
              <w:rPr>
                <w:rFonts w:asciiTheme="majorBidi" w:hAnsiTheme="majorBidi" w:cstheme="majorBidi" w:hint="eastAsia"/>
                <w:b/>
                <w:bCs/>
                <w:lang w:eastAsia="zh-CN"/>
              </w:rPr>
            </w:pPr>
            <w:r>
              <w:rPr>
                <w:rFonts w:asciiTheme="majorBidi" w:hAnsiTheme="majorBidi" w:cstheme="majorBidi"/>
                <w:b/>
                <w:bCs/>
              </w:rPr>
              <w:t>1</w:t>
            </w:r>
            <w:r w:rsidR="002D34AB">
              <w:rPr>
                <w:rFonts w:asciiTheme="majorBidi" w:hAnsiTheme="majorBidi" w:cstheme="majorBidi" w:hint="eastAsia"/>
                <w:b/>
                <w:bCs/>
                <w:lang w:eastAsia="zh-CN"/>
              </w:rPr>
              <w:t>8</w:t>
            </w:r>
          </w:p>
        </w:tc>
      </w:tr>
      <w:tr w:rsidR="00EA64E0" w:rsidRPr="00B83114" w14:paraId="6F39B654" w14:textId="77777777" w:rsidTr="0069174D">
        <w:trPr>
          <w:trHeight w:val="428"/>
        </w:trPr>
        <w:tc>
          <w:tcPr>
            <w:tcW w:w="4429" w:type="pct"/>
          </w:tcPr>
          <w:p w14:paraId="7ADC73E1" w14:textId="4FEAAFA9" w:rsidR="00EA64E0" w:rsidRPr="00B83114" w:rsidRDefault="00EA64E0" w:rsidP="00EA64E0">
            <w:pPr>
              <w:rPr>
                <w:rFonts w:asciiTheme="majorBidi" w:hAnsiTheme="majorBidi" w:cstheme="majorBidi"/>
                <w:b/>
                <w:bCs/>
              </w:rPr>
            </w:pPr>
            <w:r w:rsidRPr="00B83114">
              <w:rPr>
                <w:rFonts w:asciiTheme="majorBidi" w:hAnsiTheme="majorBidi" w:cstheme="majorBidi"/>
                <w:b/>
                <w:bCs/>
              </w:rPr>
              <w:t>Figure S1</w:t>
            </w:r>
            <w:r w:rsidR="00F274BB">
              <w:rPr>
                <w:rFonts w:asciiTheme="majorBidi" w:hAnsiTheme="majorBidi" w:cstheme="majorBidi"/>
                <w:b/>
                <w:bCs/>
              </w:rPr>
              <w:t>3</w:t>
            </w:r>
            <w:r w:rsidRPr="00B83114">
              <w:rPr>
                <w:rFonts w:asciiTheme="majorBidi" w:hAnsiTheme="majorBidi" w:cstheme="majorBidi"/>
                <w:b/>
                <w:bCs/>
              </w:rPr>
              <w:t xml:space="preserve">. </w:t>
            </w:r>
            <w:r w:rsidRPr="00B83114">
              <w:rPr>
                <w:rFonts w:asciiTheme="majorBidi" w:hAnsiTheme="majorBidi" w:cstheme="majorBidi"/>
              </w:rPr>
              <w:t>Network meta-analysis forest plot of stroke.</w:t>
            </w:r>
          </w:p>
        </w:tc>
        <w:tc>
          <w:tcPr>
            <w:tcW w:w="571" w:type="pct"/>
          </w:tcPr>
          <w:p w14:paraId="76567E57" w14:textId="6FB018BE" w:rsidR="00EA64E0" w:rsidRPr="00B83114" w:rsidRDefault="00C00C0C" w:rsidP="00FF102E">
            <w:pPr>
              <w:jc w:val="center"/>
              <w:rPr>
                <w:rFonts w:asciiTheme="majorBidi" w:hAnsiTheme="majorBidi" w:cstheme="majorBidi" w:hint="eastAsia"/>
                <w:b/>
                <w:bCs/>
                <w:lang w:eastAsia="zh-CN"/>
              </w:rPr>
            </w:pPr>
            <w:r>
              <w:rPr>
                <w:rFonts w:asciiTheme="majorBidi" w:hAnsiTheme="majorBidi" w:cstheme="majorBidi"/>
                <w:b/>
                <w:bCs/>
              </w:rPr>
              <w:t>1</w:t>
            </w:r>
            <w:r w:rsidR="002D34AB">
              <w:rPr>
                <w:rFonts w:asciiTheme="majorBidi" w:hAnsiTheme="majorBidi" w:cstheme="majorBidi" w:hint="eastAsia"/>
                <w:b/>
                <w:bCs/>
                <w:lang w:eastAsia="zh-CN"/>
              </w:rPr>
              <w:t>9</w:t>
            </w:r>
          </w:p>
        </w:tc>
      </w:tr>
      <w:tr w:rsidR="002D34AB" w:rsidRPr="00B83114" w14:paraId="3533C777" w14:textId="77777777" w:rsidTr="0069174D">
        <w:trPr>
          <w:trHeight w:val="428"/>
        </w:trPr>
        <w:tc>
          <w:tcPr>
            <w:tcW w:w="4429" w:type="pct"/>
          </w:tcPr>
          <w:p w14:paraId="1414B5EB" w14:textId="385D3558"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S1</w:t>
            </w:r>
            <w:r>
              <w:rPr>
                <w:rFonts w:asciiTheme="majorBidi" w:hAnsiTheme="majorBidi" w:cstheme="majorBidi"/>
                <w:b/>
                <w:bCs/>
              </w:rPr>
              <w:t>4</w:t>
            </w:r>
            <w:r w:rsidRPr="00B83114">
              <w:rPr>
                <w:rFonts w:asciiTheme="majorBidi" w:hAnsiTheme="majorBidi" w:cstheme="majorBidi"/>
                <w:b/>
                <w:bCs/>
              </w:rPr>
              <w:t xml:space="preserve">. </w:t>
            </w:r>
            <w:r w:rsidRPr="00B83114">
              <w:rPr>
                <w:rFonts w:asciiTheme="majorBidi" w:hAnsiTheme="majorBidi" w:cstheme="majorBidi"/>
              </w:rPr>
              <w:t>Pairwise meta-analysis forest plot of stroke.</w:t>
            </w:r>
          </w:p>
        </w:tc>
        <w:tc>
          <w:tcPr>
            <w:tcW w:w="571" w:type="pct"/>
          </w:tcPr>
          <w:p w14:paraId="7993C685" w14:textId="76489E8D" w:rsidR="002D34AB" w:rsidRPr="00B83114" w:rsidRDefault="002D34AB" w:rsidP="002D34AB">
            <w:pPr>
              <w:jc w:val="center"/>
              <w:rPr>
                <w:rFonts w:asciiTheme="majorBidi" w:hAnsiTheme="majorBidi" w:cstheme="majorBidi"/>
                <w:b/>
                <w:bCs/>
              </w:rPr>
            </w:pPr>
            <w:r>
              <w:rPr>
                <w:rFonts w:asciiTheme="majorBidi" w:hAnsiTheme="majorBidi" w:cstheme="majorBidi"/>
                <w:b/>
                <w:bCs/>
              </w:rPr>
              <w:t>20</w:t>
            </w:r>
          </w:p>
        </w:tc>
      </w:tr>
      <w:tr w:rsidR="002D34AB" w:rsidRPr="00B83114" w14:paraId="1FE03D01" w14:textId="77777777" w:rsidTr="0069174D">
        <w:trPr>
          <w:trHeight w:val="428"/>
        </w:trPr>
        <w:tc>
          <w:tcPr>
            <w:tcW w:w="4429" w:type="pct"/>
          </w:tcPr>
          <w:p w14:paraId="1E77F07B" w14:textId="6EF025BA"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S1</w:t>
            </w:r>
            <w:r>
              <w:rPr>
                <w:rFonts w:asciiTheme="majorBidi" w:hAnsiTheme="majorBidi" w:cstheme="majorBidi"/>
                <w:b/>
                <w:bCs/>
              </w:rPr>
              <w:t>5</w:t>
            </w:r>
            <w:r w:rsidRPr="00B83114">
              <w:rPr>
                <w:rFonts w:asciiTheme="majorBidi" w:hAnsiTheme="majorBidi" w:cstheme="majorBidi"/>
                <w:b/>
                <w:bCs/>
              </w:rPr>
              <w:t xml:space="preserve">. </w:t>
            </w:r>
            <w:r w:rsidRPr="00B83114">
              <w:rPr>
                <w:rFonts w:asciiTheme="majorBidi" w:hAnsiTheme="majorBidi" w:cstheme="majorBidi"/>
              </w:rPr>
              <w:t>Funnel plot of stroke.</w:t>
            </w:r>
          </w:p>
        </w:tc>
        <w:tc>
          <w:tcPr>
            <w:tcW w:w="571" w:type="pct"/>
          </w:tcPr>
          <w:p w14:paraId="7A5166C3" w14:textId="5AF7863A" w:rsidR="002D34AB" w:rsidRPr="00B83114" w:rsidRDefault="002D34AB" w:rsidP="002D34AB">
            <w:pPr>
              <w:jc w:val="center"/>
              <w:rPr>
                <w:rFonts w:asciiTheme="majorBidi" w:hAnsiTheme="majorBidi" w:cstheme="majorBidi"/>
                <w:b/>
                <w:bCs/>
              </w:rPr>
            </w:pPr>
            <w:r>
              <w:rPr>
                <w:rFonts w:asciiTheme="majorBidi" w:hAnsiTheme="majorBidi" w:cstheme="majorBidi"/>
                <w:b/>
                <w:bCs/>
              </w:rPr>
              <w:t>21</w:t>
            </w:r>
          </w:p>
        </w:tc>
      </w:tr>
      <w:tr w:rsidR="002D34AB" w:rsidRPr="00B83114" w14:paraId="49C0800A" w14:textId="77777777" w:rsidTr="0069174D">
        <w:trPr>
          <w:trHeight w:val="408"/>
        </w:trPr>
        <w:tc>
          <w:tcPr>
            <w:tcW w:w="4429" w:type="pct"/>
          </w:tcPr>
          <w:p w14:paraId="7374A588" w14:textId="0B858779"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S1</w:t>
            </w:r>
            <w:r>
              <w:rPr>
                <w:rFonts w:asciiTheme="majorBidi" w:hAnsiTheme="majorBidi" w:cstheme="majorBidi"/>
                <w:b/>
                <w:bCs/>
              </w:rPr>
              <w:t>6</w:t>
            </w:r>
            <w:r w:rsidRPr="00B83114">
              <w:rPr>
                <w:rFonts w:asciiTheme="majorBidi" w:hAnsiTheme="majorBidi" w:cstheme="majorBidi"/>
                <w:b/>
                <w:bCs/>
              </w:rPr>
              <w:t xml:space="preserve">. </w:t>
            </w:r>
            <w:r w:rsidRPr="00B83114">
              <w:rPr>
                <w:rFonts w:asciiTheme="majorBidi" w:hAnsiTheme="majorBidi" w:cstheme="majorBidi"/>
              </w:rPr>
              <w:t>Network diagram of stroke.</w:t>
            </w:r>
          </w:p>
        </w:tc>
        <w:tc>
          <w:tcPr>
            <w:tcW w:w="571" w:type="pct"/>
          </w:tcPr>
          <w:p w14:paraId="5CFF5082" w14:textId="64E53469" w:rsidR="002D34AB" w:rsidRPr="00B83114" w:rsidRDefault="002D34AB" w:rsidP="002D34AB">
            <w:pPr>
              <w:jc w:val="center"/>
              <w:rPr>
                <w:rFonts w:asciiTheme="majorBidi" w:hAnsiTheme="majorBidi" w:cstheme="majorBidi"/>
                <w:b/>
                <w:bCs/>
              </w:rPr>
            </w:pPr>
            <w:r>
              <w:rPr>
                <w:rFonts w:asciiTheme="majorBidi" w:hAnsiTheme="majorBidi" w:cstheme="majorBidi"/>
                <w:b/>
                <w:bCs/>
              </w:rPr>
              <w:t>22</w:t>
            </w:r>
          </w:p>
        </w:tc>
      </w:tr>
      <w:tr w:rsidR="002D34AB" w:rsidRPr="00B83114" w14:paraId="52384601" w14:textId="77777777" w:rsidTr="0069174D">
        <w:trPr>
          <w:trHeight w:val="428"/>
        </w:trPr>
        <w:tc>
          <w:tcPr>
            <w:tcW w:w="4429" w:type="pct"/>
          </w:tcPr>
          <w:p w14:paraId="78FCE04A" w14:textId="6284F317"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S1</w:t>
            </w:r>
            <w:r>
              <w:rPr>
                <w:rFonts w:asciiTheme="majorBidi" w:hAnsiTheme="majorBidi" w:cstheme="majorBidi"/>
                <w:b/>
                <w:bCs/>
              </w:rPr>
              <w:t>7</w:t>
            </w:r>
            <w:r w:rsidRPr="00B83114">
              <w:rPr>
                <w:rFonts w:asciiTheme="majorBidi" w:hAnsiTheme="majorBidi" w:cstheme="majorBidi"/>
                <w:b/>
                <w:bCs/>
              </w:rPr>
              <w:t xml:space="preserve">. </w:t>
            </w:r>
            <w:r w:rsidRPr="00B83114">
              <w:rPr>
                <w:rFonts w:asciiTheme="majorBidi" w:hAnsiTheme="majorBidi" w:cstheme="majorBidi"/>
              </w:rPr>
              <w:t>Network diagram of major bleeding [BARC 3–5].</w:t>
            </w:r>
          </w:p>
        </w:tc>
        <w:tc>
          <w:tcPr>
            <w:tcW w:w="571" w:type="pct"/>
          </w:tcPr>
          <w:p w14:paraId="18355CDD" w14:textId="48189C13" w:rsidR="002D34AB" w:rsidRPr="00B83114" w:rsidRDefault="002D34AB" w:rsidP="002D34AB">
            <w:pPr>
              <w:jc w:val="center"/>
              <w:rPr>
                <w:rFonts w:asciiTheme="majorBidi" w:hAnsiTheme="majorBidi" w:cstheme="majorBidi"/>
                <w:b/>
                <w:bCs/>
              </w:rPr>
            </w:pPr>
            <w:r>
              <w:rPr>
                <w:rFonts w:asciiTheme="majorBidi" w:hAnsiTheme="majorBidi" w:cstheme="majorBidi"/>
                <w:b/>
                <w:bCs/>
              </w:rPr>
              <w:t>23</w:t>
            </w:r>
          </w:p>
        </w:tc>
      </w:tr>
      <w:tr w:rsidR="002D34AB" w:rsidRPr="00B83114" w14:paraId="580A3EB6" w14:textId="77777777" w:rsidTr="0069174D">
        <w:trPr>
          <w:trHeight w:val="428"/>
        </w:trPr>
        <w:tc>
          <w:tcPr>
            <w:tcW w:w="4429" w:type="pct"/>
          </w:tcPr>
          <w:p w14:paraId="53E26549" w14:textId="2B6D8730"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S1</w:t>
            </w:r>
            <w:r>
              <w:rPr>
                <w:rFonts w:asciiTheme="majorBidi" w:hAnsiTheme="majorBidi" w:cstheme="majorBidi"/>
                <w:b/>
                <w:bCs/>
              </w:rPr>
              <w:t>8</w:t>
            </w:r>
            <w:r w:rsidRPr="00B83114">
              <w:rPr>
                <w:rFonts w:asciiTheme="majorBidi" w:hAnsiTheme="majorBidi" w:cstheme="majorBidi"/>
                <w:b/>
                <w:bCs/>
              </w:rPr>
              <w:t xml:space="preserve">. </w:t>
            </w:r>
            <w:r w:rsidRPr="00B83114">
              <w:rPr>
                <w:rFonts w:asciiTheme="majorBidi" w:hAnsiTheme="majorBidi" w:cstheme="majorBidi"/>
              </w:rPr>
              <w:t>Network meta-analysis forest plot of TIMI major bleeding.</w:t>
            </w:r>
          </w:p>
        </w:tc>
        <w:tc>
          <w:tcPr>
            <w:tcW w:w="571" w:type="pct"/>
          </w:tcPr>
          <w:p w14:paraId="2F5481F4" w14:textId="73286F5F" w:rsidR="002D34AB" w:rsidRPr="00B83114" w:rsidRDefault="002D34AB" w:rsidP="002D34AB">
            <w:pPr>
              <w:jc w:val="center"/>
              <w:rPr>
                <w:rFonts w:asciiTheme="majorBidi" w:hAnsiTheme="majorBidi" w:cstheme="majorBidi"/>
                <w:b/>
                <w:bCs/>
              </w:rPr>
            </w:pPr>
            <w:r>
              <w:rPr>
                <w:rFonts w:asciiTheme="majorBidi" w:hAnsiTheme="majorBidi" w:cstheme="majorBidi"/>
                <w:b/>
                <w:bCs/>
              </w:rPr>
              <w:t>24</w:t>
            </w:r>
          </w:p>
        </w:tc>
      </w:tr>
      <w:tr w:rsidR="002D34AB" w:rsidRPr="00B83114" w14:paraId="42B91147" w14:textId="77777777" w:rsidTr="0069174D">
        <w:trPr>
          <w:trHeight w:val="428"/>
        </w:trPr>
        <w:tc>
          <w:tcPr>
            <w:tcW w:w="4429" w:type="pct"/>
          </w:tcPr>
          <w:p w14:paraId="1C14BA7D" w14:textId="199D141D"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S1</w:t>
            </w:r>
            <w:r>
              <w:rPr>
                <w:rFonts w:asciiTheme="majorBidi" w:hAnsiTheme="majorBidi" w:cstheme="majorBidi"/>
                <w:b/>
                <w:bCs/>
              </w:rPr>
              <w:t>9</w:t>
            </w:r>
            <w:r w:rsidRPr="00B83114">
              <w:rPr>
                <w:rFonts w:asciiTheme="majorBidi" w:hAnsiTheme="majorBidi" w:cstheme="majorBidi"/>
                <w:b/>
                <w:bCs/>
              </w:rPr>
              <w:t xml:space="preserve">. </w:t>
            </w:r>
            <w:r w:rsidRPr="00B83114">
              <w:rPr>
                <w:rFonts w:asciiTheme="majorBidi" w:hAnsiTheme="majorBidi" w:cstheme="majorBidi"/>
              </w:rPr>
              <w:t>Pairwise meta-analysis forest plot of TIMI major bleeding.</w:t>
            </w:r>
          </w:p>
        </w:tc>
        <w:tc>
          <w:tcPr>
            <w:tcW w:w="571" w:type="pct"/>
          </w:tcPr>
          <w:p w14:paraId="6243163D" w14:textId="714593FB" w:rsidR="002D34AB" w:rsidRPr="00B83114" w:rsidRDefault="002D34AB" w:rsidP="002D34AB">
            <w:pPr>
              <w:jc w:val="center"/>
              <w:rPr>
                <w:rFonts w:asciiTheme="majorBidi" w:hAnsiTheme="majorBidi" w:cstheme="majorBidi"/>
                <w:b/>
                <w:bCs/>
              </w:rPr>
            </w:pPr>
            <w:r>
              <w:rPr>
                <w:rFonts w:asciiTheme="majorBidi" w:hAnsiTheme="majorBidi" w:cstheme="majorBidi"/>
                <w:b/>
                <w:bCs/>
              </w:rPr>
              <w:t>25</w:t>
            </w:r>
          </w:p>
        </w:tc>
      </w:tr>
      <w:tr w:rsidR="002D34AB" w:rsidRPr="00B83114" w14:paraId="05532131" w14:textId="77777777" w:rsidTr="0069174D">
        <w:trPr>
          <w:trHeight w:val="428"/>
        </w:trPr>
        <w:tc>
          <w:tcPr>
            <w:tcW w:w="4429" w:type="pct"/>
          </w:tcPr>
          <w:p w14:paraId="50D8B8F1" w14:textId="4500DAD1"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w:t>
            </w:r>
            <w:r>
              <w:rPr>
                <w:rFonts w:asciiTheme="majorBidi" w:hAnsiTheme="majorBidi" w:cstheme="majorBidi"/>
                <w:b/>
                <w:bCs/>
              </w:rPr>
              <w:t>20</w:t>
            </w:r>
            <w:r w:rsidRPr="00B83114">
              <w:rPr>
                <w:rFonts w:asciiTheme="majorBidi" w:hAnsiTheme="majorBidi" w:cstheme="majorBidi"/>
                <w:b/>
                <w:bCs/>
              </w:rPr>
              <w:t xml:space="preserve">. </w:t>
            </w:r>
            <w:r w:rsidRPr="00B83114">
              <w:rPr>
                <w:rFonts w:asciiTheme="majorBidi" w:hAnsiTheme="majorBidi" w:cstheme="majorBidi"/>
              </w:rPr>
              <w:t>Network diagram of TIMI major bleeding.</w:t>
            </w:r>
          </w:p>
        </w:tc>
        <w:tc>
          <w:tcPr>
            <w:tcW w:w="571" w:type="pct"/>
          </w:tcPr>
          <w:p w14:paraId="253BE1D3" w14:textId="154B09C9" w:rsidR="002D34AB" w:rsidRPr="00B83114" w:rsidRDefault="002D34AB" w:rsidP="002D34AB">
            <w:pPr>
              <w:jc w:val="center"/>
              <w:rPr>
                <w:rFonts w:asciiTheme="majorBidi" w:hAnsiTheme="majorBidi" w:cstheme="majorBidi"/>
                <w:b/>
                <w:bCs/>
              </w:rPr>
            </w:pPr>
            <w:r>
              <w:rPr>
                <w:rFonts w:asciiTheme="majorBidi" w:hAnsiTheme="majorBidi" w:cstheme="majorBidi"/>
                <w:b/>
                <w:bCs/>
              </w:rPr>
              <w:t>26</w:t>
            </w:r>
          </w:p>
        </w:tc>
      </w:tr>
      <w:tr w:rsidR="002D34AB" w:rsidRPr="00B83114" w14:paraId="73A8D01C" w14:textId="77777777" w:rsidTr="0069174D">
        <w:trPr>
          <w:trHeight w:val="408"/>
        </w:trPr>
        <w:tc>
          <w:tcPr>
            <w:tcW w:w="4429" w:type="pct"/>
          </w:tcPr>
          <w:p w14:paraId="612CF77E" w14:textId="7F17E425"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S2</w:t>
            </w:r>
            <w:r>
              <w:rPr>
                <w:rFonts w:asciiTheme="majorBidi" w:hAnsiTheme="majorBidi" w:cstheme="majorBidi"/>
                <w:b/>
                <w:bCs/>
              </w:rPr>
              <w:t>1</w:t>
            </w:r>
            <w:r w:rsidRPr="00B83114">
              <w:rPr>
                <w:rFonts w:asciiTheme="majorBidi" w:hAnsiTheme="majorBidi" w:cstheme="majorBidi"/>
                <w:b/>
                <w:bCs/>
              </w:rPr>
              <w:t xml:space="preserve">. </w:t>
            </w:r>
            <w:r w:rsidRPr="00B83114">
              <w:rPr>
                <w:rFonts w:asciiTheme="majorBidi" w:hAnsiTheme="majorBidi" w:cstheme="majorBidi"/>
              </w:rPr>
              <w:t>Network meta-analysis forest plot of PLATO major bleeding.</w:t>
            </w:r>
          </w:p>
        </w:tc>
        <w:tc>
          <w:tcPr>
            <w:tcW w:w="571" w:type="pct"/>
          </w:tcPr>
          <w:p w14:paraId="151F7A70" w14:textId="7AC31266" w:rsidR="002D34AB" w:rsidRPr="00B83114" w:rsidRDefault="002D34AB" w:rsidP="002D34AB">
            <w:pPr>
              <w:jc w:val="center"/>
              <w:rPr>
                <w:rFonts w:asciiTheme="majorBidi" w:hAnsiTheme="majorBidi" w:cstheme="majorBidi"/>
                <w:b/>
                <w:bCs/>
              </w:rPr>
            </w:pPr>
            <w:r>
              <w:rPr>
                <w:rFonts w:asciiTheme="majorBidi" w:hAnsiTheme="majorBidi" w:cstheme="majorBidi"/>
                <w:b/>
                <w:bCs/>
              </w:rPr>
              <w:t>27</w:t>
            </w:r>
          </w:p>
        </w:tc>
      </w:tr>
      <w:tr w:rsidR="002D34AB" w:rsidRPr="00B83114" w14:paraId="3E9D9F3B" w14:textId="77777777" w:rsidTr="0069174D">
        <w:trPr>
          <w:trHeight w:val="408"/>
        </w:trPr>
        <w:tc>
          <w:tcPr>
            <w:tcW w:w="4429" w:type="pct"/>
          </w:tcPr>
          <w:p w14:paraId="3409486F" w14:textId="3A43D292"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S2</w:t>
            </w:r>
            <w:r>
              <w:rPr>
                <w:rFonts w:asciiTheme="majorBidi" w:hAnsiTheme="majorBidi" w:cstheme="majorBidi"/>
                <w:b/>
                <w:bCs/>
              </w:rPr>
              <w:t>2</w:t>
            </w:r>
            <w:r w:rsidRPr="00B83114">
              <w:rPr>
                <w:rFonts w:asciiTheme="majorBidi" w:hAnsiTheme="majorBidi" w:cstheme="majorBidi"/>
                <w:b/>
                <w:bCs/>
              </w:rPr>
              <w:t xml:space="preserve">. </w:t>
            </w:r>
            <w:r w:rsidRPr="00B83114">
              <w:rPr>
                <w:rFonts w:asciiTheme="majorBidi" w:hAnsiTheme="majorBidi" w:cstheme="majorBidi"/>
              </w:rPr>
              <w:t>Pairwise meta-analysis forest plot of PLATO major bleeding.</w:t>
            </w:r>
          </w:p>
        </w:tc>
        <w:tc>
          <w:tcPr>
            <w:tcW w:w="571" w:type="pct"/>
          </w:tcPr>
          <w:p w14:paraId="632C8956" w14:textId="28A5BD9B" w:rsidR="002D34AB" w:rsidRPr="00B83114" w:rsidRDefault="002D34AB" w:rsidP="002D34AB">
            <w:pPr>
              <w:jc w:val="center"/>
              <w:rPr>
                <w:rFonts w:asciiTheme="majorBidi" w:hAnsiTheme="majorBidi" w:cstheme="majorBidi"/>
                <w:b/>
                <w:bCs/>
              </w:rPr>
            </w:pPr>
            <w:r>
              <w:rPr>
                <w:rFonts w:asciiTheme="majorBidi" w:hAnsiTheme="majorBidi" w:cstheme="majorBidi"/>
                <w:b/>
                <w:bCs/>
              </w:rPr>
              <w:t>28</w:t>
            </w:r>
          </w:p>
        </w:tc>
      </w:tr>
      <w:tr w:rsidR="002D34AB" w:rsidRPr="00B83114" w14:paraId="53260CE3" w14:textId="77777777" w:rsidTr="0069174D">
        <w:trPr>
          <w:trHeight w:val="408"/>
        </w:trPr>
        <w:tc>
          <w:tcPr>
            <w:tcW w:w="4429" w:type="pct"/>
          </w:tcPr>
          <w:p w14:paraId="3FF25EFE" w14:textId="1A3405A2" w:rsidR="002D34AB" w:rsidRPr="00B83114" w:rsidRDefault="002D34AB" w:rsidP="002D34AB">
            <w:pPr>
              <w:rPr>
                <w:rFonts w:asciiTheme="majorBidi" w:hAnsiTheme="majorBidi" w:cstheme="majorBidi"/>
                <w:b/>
                <w:bCs/>
              </w:rPr>
            </w:pPr>
            <w:r w:rsidRPr="00B83114">
              <w:rPr>
                <w:rFonts w:asciiTheme="majorBidi" w:hAnsiTheme="majorBidi" w:cstheme="majorBidi"/>
                <w:b/>
                <w:bCs/>
              </w:rPr>
              <w:lastRenderedPageBreak/>
              <w:t>Figure S2</w:t>
            </w:r>
            <w:r>
              <w:rPr>
                <w:rFonts w:asciiTheme="majorBidi" w:hAnsiTheme="majorBidi" w:cstheme="majorBidi"/>
                <w:b/>
                <w:bCs/>
              </w:rPr>
              <w:t>3</w:t>
            </w:r>
            <w:r w:rsidRPr="00B83114">
              <w:rPr>
                <w:rFonts w:asciiTheme="majorBidi" w:hAnsiTheme="majorBidi" w:cstheme="majorBidi"/>
                <w:b/>
                <w:bCs/>
              </w:rPr>
              <w:t xml:space="preserve">. </w:t>
            </w:r>
            <w:r w:rsidRPr="00B83114">
              <w:rPr>
                <w:rFonts w:asciiTheme="majorBidi" w:hAnsiTheme="majorBidi" w:cstheme="majorBidi"/>
              </w:rPr>
              <w:t>Network diagram of PLATO major bleeding.</w:t>
            </w:r>
          </w:p>
        </w:tc>
        <w:tc>
          <w:tcPr>
            <w:tcW w:w="571" w:type="pct"/>
          </w:tcPr>
          <w:p w14:paraId="503317D4" w14:textId="7967A22C" w:rsidR="002D34AB" w:rsidRPr="00B83114" w:rsidRDefault="002D34AB" w:rsidP="002D34AB">
            <w:pPr>
              <w:jc w:val="center"/>
              <w:rPr>
                <w:rFonts w:asciiTheme="majorBidi" w:hAnsiTheme="majorBidi" w:cstheme="majorBidi"/>
                <w:b/>
                <w:bCs/>
              </w:rPr>
            </w:pPr>
            <w:r>
              <w:rPr>
                <w:rFonts w:asciiTheme="majorBidi" w:hAnsiTheme="majorBidi" w:cstheme="majorBidi"/>
                <w:b/>
                <w:bCs/>
              </w:rPr>
              <w:t>29</w:t>
            </w:r>
          </w:p>
        </w:tc>
      </w:tr>
      <w:tr w:rsidR="002D34AB" w:rsidRPr="00B83114" w14:paraId="1A56C875" w14:textId="77777777" w:rsidTr="0069174D">
        <w:trPr>
          <w:trHeight w:val="408"/>
        </w:trPr>
        <w:tc>
          <w:tcPr>
            <w:tcW w:w="4429" w:type="pct"/>
          </w:tcPr>
          <w:p w14:paraId="75C93761" w14:textId="2C74ACF0"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S2</w:t>
            </w:r>
            <w:r>
              <w:rPr>
                <w:rFonts w:asciiTheme="majorBidi" w:hAnsiTheme="majorBidi" w:cstheme="majorBidi"/>
                <w:b/>
                <w:bCs/>
              </w:rPr>
              <w:t>4</w:t>
            </w:r>
            <w:r w:rsidRPr="00B83114">
              <w:rPr>
                <w:rFonts w:asciiTheme="majorBidi" w:hAnsiTheme="majorBidi" w:cstheme="majorBidi"/>
                <w:b/>
                <w:bCs/>
              </w:rPr>
              <w:t xml:space="preserve">. </w:t>
            </w:r>
            <w:r w:rsidRPr="00B83114">
              <w:rPr>
                <w:rFonts w:asciiTheme="majorBidi" w:hAnsiTheme="majorBidi" w:cstheme="majorBidi"/>
              </w:rPr>
              <w:t>Network meta-analysis forest plot of dyspnea.</w:t>
            </w:r>
          </w:p>
        </w:tc>
        <w:tc>
          <w:tcPr>
            <w:tcW w:w="571" w:type="pct"/>
          </w:tcPr>
          <w:p w14:paraId="435E790D" w14:textId="17C55B09" w:rsidR="002D34AB" w:rsidRPr="00B83114" w:rsidRDefault="002D34AB" w:rsidP="002D34AB">
            <w:pPr>
              <w:jc w:val="center"/>
              <w:rPr>
                <w:rFonts w:asciiTheme="majorBidi" w:hAnsiTheme="majorBidi" w:cstheme="majorBidi"/>
                <w:b/>
                <w:bCs/>
              </w:rPr>
            </w:pPr>
            <w:r>
              <w:rPr>
                <w:rFonts w:asciiTheme="majorBidi" w:hAnsiTheme="majorBidi" w:cstheme="majorBidi"/>
                <w:b/>
                <w:bCs/>
              </w:rPr>
              <w:t>30</w:t>
            </w:r>
          </w:p>
        </w:tc>
      </w:tr>
      <w:tr w:rsidR="002D34AB" w:rsidRPr="00B83114" w14:paraId="1A345612" w14:textId="77777777" w:rsidTr="0069174D">
        <w:trPr>
          <w:trHeight w:val="408"/>
        </w:trPr>
        <w:tc>
          <w:tcPr>
            <w:tcW w:w="4429" w:type="pct"/>
          </w:tcPr>
          <w:p w14:paraId="0E54F717" w14:textId="14B26D68"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S2</w:t>
            </w:r>
            <w:r>
              <w:rPr>
                <w:rFonts w:asciiTheme="majorBidi" w:hAnsiTheme="majorBidi" w:cstheme="majorBidi"/>
                <w:b/>
                <w:bCs/>
              </w:rPr>
              <w:t>5</w:t>
            </w:r>
            <w:r w:rsidRPr="00B83114">
              <w:rPr>
                <w:rFonts w:asciiTheme="majorBidi" w:hAnsiTheme="majorBidi" w:cstheme="majorBidi"/>
                <w:b/>
                <w:bCs/>
              </w:rPr>
              <w:t xml:space="preserve">. </w:t>
            </w:r>
            <w:r w:rsidRPr="00B83114">
              <w:rPr>
                <w:rFonts w:asciiTheme="majorBidi" w:hAnsiTheme="majorBidi" w:cstheme="majorBidi"/>
              </w:rPr>
              <w:t>Pairwise meta-analysis forest plot of dyspnea.</w:t>
            </w:r>
          </w:p>
        </w:tc>
        <w:tc>
          <w:tcPr>
            <w:tcW w:w="571" w:type="pct"/>
          </w:tcPr>
          <w:p w14:paraId="6C97E4E0" w14:textId="09423539" w:rsidR="002D34AB" w:rsidRPr="00B83114" w:rsidRDefault="002D34AB" w:rsidP="002D34AB">
            <w:pPr>
              <w:jc w:val="center"/>
              <w:rPr>
                <w:rFonts w:asciiTheme="majorBidi" w:hAnsiTheme="majorBidi" w:cstheme="majorBidi"/>
                <w:b/>
                <w:bCs/>
              </w:rPr>
            </w:pPr>
            <w:r>
              <w:rPr>
                <w:rFonts w:asciiTheme="majorBidi" w:hAnsiTheme="majorBidi" w:cstheme="majorBidi"/>
                <w:b/>
                <w:bCs/>
              </w:rPr>
              <w:t>31</w:t>
            </w:r>
          </w:p>
        </w:tc>
      </w:tr>
      <w:tr w:rsidR="002D34AB" w:rsidRPr="00B83114" w14:paraId="79D09F0D" w14:textId="77777777" w:rsidTr="0069174D">
        <w:trPr>
          <w:trHeight w:val="408"/>
        </w:trPr>
        <w:tc>
          <w:tcPr>
            <w:tcW w:w="4429" w:type="pct"/>
          </w:tcPr>
          <w:p w14:paraId="6659AD2C" w14:textId="74C0EFC6"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S2</w:t>
            </w:r>
            <w:r>
              <w:rPr>
                <w:rFonts w:asciiTheme="majorBidi" w:hAnsiTheme="majorBidi" w:cstheme="majorBidi"/>
                <w:b/>
                <w:bCs/>
              </w:rPr>
              <w:t>6</w:t>
            </w:r>
            <w:r w:rsidRPr="00B83114">
              <w:rPr>
                <w:rFonts w:asciiTheme="majorBidi" w:hAnsiTheme="majorBidi" w:cstheme="majorBidi"/>
                <w:b/>
                <w:bCs/>
              </w:rPr>
              <w:t xml:space="preserve">. </w:t>
            </w:r>
            <w:r w:rsidRPr="00B83114">
              <w:rPr>
                <w:rFonts w:asciiTheme="majorBidi" w:hAnsiTheme="majorBidi" w:cstheme="majorBidi"/>
              </w:rPr>
              <w:t>Network diagram of dyspnea.</w:t>
            </w:r>
          </w:p>
        </w:tc>
        <w:tc>
          <w:tcPr>
            <w:tcW w:w="571" w:type="pct"/>
          </w:tcPr>
          <w:p w14:paraId="195555FE" w14:textId="4C009416" w:rsidR="002D34AB" w:rsidRPr="00B83114" w:rsidRDefault="002D34AB" w:rsidP="002D34AB">
            <w:pPr>
              <w:jc w:val="center"/>
              <w:rPr>
                <w:rFonts w:asciiTheme="majorBidi" w:hAnsiTheme="majorBidi" w:cstheme="majorBidi"/>
                <w:b/>
                <w:bCs/>
              </w:rPr>
            </w:pPr>
            <w:r>
              <w:rPr>
                <w:rFonts w:asciiTheme="majorBidi" w:hAnsiTheme="majorBidi" w:cstheme="majorBidi"/>
                <w:b/>
                <w:bCs/>
              </w:rPr>
              <w:t>32</w:t>
            </w:r>
          </w:p>
        </w:tc>
      </w:tr>
      <w:tr w:rsidR="002D34AB" w:rsidRPr="00B83114" w14:paraId="079463AF" w14:textId="77777777" w:rsidTr="0069174D">
        <w:trPr>
          <w:trHeight w:val="408"/>
        </w:trPr>
        <w:tc>
          <w:tcPr>
            <w:tcW w:w="4429" w:type="pct"/>
          </w:tcPr>
          <w:p w14:paraId="5372B540" w14:textId="3C95E6B0"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S2</w:t>
            </w:r>
            <w:r>
              <w:rPr>
                <w:rFonts w:asciiTheme="majorBidi" w:hAnsiTheme="majorBidi" w:cstheme="majorBidi"/>
                <w:b/>
                <w:bCs/>
              </w:rPr>
              <w:t>7</w:t>
            </w:r>
            <w:r w:rsidRPr="00B83114">
              <w:rPr>
                <w:rFonts w:asciiTheme="majorBidi" w:hAnsiTheme="majorBidi" w:cstheme="majorBidi"/>
                <w:b/>
                <w:bCs/>
              </w:rPr>
              <w:t xml:space="preserve">. </w:t>
            </w:r>
            <w:r w:rsidRPr="00B83114">
              <w:rPr>
                <w:rFonts w:asciiTheme="majorBidi" w:hAnsiTheme="majorBidi" w:cstheme="majorBidi"/>
              </w:rPr>
              <w:t>Network meta-analysis forest plot of platelet reactivity</w:t>
            </w:r>
          </w:p>
        </w:tc>
        <w:tc>
          <w:tcPr>
            <w:tcW w:w="571" w:type="pct"/>
          </w:tcPr>
          <w:p w14:paraId="72A03815" w14:textId="4D3DFBAA" w:rsidR="002D34AB" w:rsidRPr="00B83114" w:rsidRDefault="002D34AB" w:rsidP="002D34AB">
            <w:pPr>
              <w:jc w:val="center"/>
              <w:rPr>
                <w:rFonts w:asciiTheme="majorBidi" w:hAnsiTheme="majorBidi" w:cstheme="majorBidi"/>
                <w:b/>
                <w:bCs/>
              </w:rPr>
            </w:pPr>
            <w:r>
              <w:rPr>
                <w:rFonts w:asciiTheme="majorBidi" w:hAnsiTheme="majorBidi" w:cstheme="majorBidi"/>
                <w:b/>
                <w:bCs/>
              </w:rPr>
              <w:t>33</w:t>
            </w:r>
          </w:p>
        </w:tc>
      </w:tr>
      <w:tr w:rsidR="002D34AB" w:rsidRPr="00B83114" w14:paraId="0E7495C8" w14:textId="77777777" w:rsidTr="0069174D">
        <w:trPr>
          <w:trHeight w:val="408"/>
        </w:trPr>
        <w:tc>
          <w:tcPr>
            <w:tcW w:w="4429" w:type="pct"/>
          </w:tcPr>
          <w:p w14:paraId="62C0F355" w14:textId="1FCAA134"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S2</w:t>
            </w:r>
            <w:r>
              <w:rPr>
                <w:rFonts w:asciiTheme="majorBidi" w:hAnsiTheme="majorBidi" w:cstheme="majorBidi"/>
                <w:b/>
                <w:bCs/>
              </w:rPr>
              <w:t>8</w:t>
            </w:r>
            <w:r w:rsidRPr="00B83114">
              <w:rPr>
                <w:rFonts w:asciiTheme="majorBidi" w:hAnsiTheme="majorBidi" w:cstheme="majorBidi"/>
                <w:b/>
                <w:bCs/>
              </w:rPr>
              <w:t xml:space="preserve">. </w:t>
            </w:r>
            <w:r w:rsidRPr="00B83114">
              <w:rPr>
                <w:rFonts w:asciiTheme="majorBidi" w:hAnsiTheme="majorBidi" w:cstheme="majorBidi"/>
              </w:rPr>
              <w:t>Pairwise meta-analysis forest plot of platelet reactivity</w:t>
            </w:r>
          </w:p>
        </w:tc>
        <w:tc>
          <w:tcPr>
            <w:tcW w:w="571" w:type="pct"/>
          </w:tcPr>
          <w:p w14:paraId="1F43FE04" w14:textId="5DEC8345" w:rsidR="002D34AB" w:rsidRPr="00B83114" w:rsidRDefault="002D34AB" w:rsidP="002D34AB">
            <w:pPr>
              <w:jc w:val="center"/>
              <w:rPr>
                <w:rFonts w:asciiTheme="majorBidi" w:hAnsiTheme="majorBidi" w:cstheme="majorBidi"/>
                <w:b/>
                <w:bCs/>
              </w:rPr>
            </w:pPr>
            <w:r>
              <w:rPr>
                <w:rFonts w:asciiTheme="majorBidi" w:hAnsiTheme="majorBidi" w:cstheme="majorBidi"/>
                <w:b/>
                <w:bCs/>
              </w:rPr>
              <w:t>34</w:t>
            </w:r>
          </w:p>
        </w:tc>
      </w:tr>
      <w:tr w:rsidR="002D34AB" w:rsidRPr="00B83114" w14:paraId="6370DD0C" w14:textId="77777777" w:rsidTr="0069174D">
        <w:trPr>
          <w:trHeight w:val="408"/>
        </w:trPr>
        <w:tc>
          <w:tcPr>
            <w:tcW w:w="4429" w:type="pct"/>
          </w:tcPr>
          <w:p w14:paraId="5CB3A865" w14:textId="2AFC6DE6"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S2</w:t>
            </w:r>
            <w:r>
              <w:rPr>
                <w:rFonts w:asciiTheme="majorBidi" w:hAnsiTheme="majorBidi" w:cstheme="majorBidi"/>
                <w:b/>
                <w:bCs/>
              </w:rPr>
              <w:t>9</w:t>
            </w:r>
            <w:r w:rsidRPr="00B83114">
              <w:rPr>
                <w:rFonts w:asciiTheme="majorBidi" w:hAnsiTheme="majorBidi" w:cstheme="majorBidi"/>
                <w:b/>
                <w:bCs/>
              </w:rPr>
              <w:t xml:space="preserve">. </w:t>
            </w:r>
            <w:r w:rsidRPr="00B83114">
              <w:rPr>
                <w:rFonts w:asciiTheme="majorBidi" w:hAnsiTheme="majorBidi" w:cstheme="majorBidi"/>
              </w:rPr>
              <w:t>Network diagram of platelet reactivity</w:t>
            </w:r>
          </w:p>
        </w:tc>
        <w:tc>
          <w:tcPr>
            <w:tcW w:w="571" w:type="pct"/>
          </w:tcPr>
          <w:p w14:paraId="73501CE1" w14:textId="5574D817" w:rsidR="002D34AB" w:rsidRPr="00B83114" w:rsidRDefault="002D34AB" w:rsidP="002D34AB">
            <w:pPr>
              <w:jc w:val="center"/>
              <w:rPr>
                <w:rFonts w:asciiTheme="majorBidi" w:hAnsiTheme="majorBidi" w:cstheme="majorBidi"/>
                <w:b/>
                <w:bCs/>
              </w:rPr>
            </w:pPr>
            <w:r>
              <w:rPr>
                <w:rFonts w:asciiTheme="majorBidi" w:hAnsiTheme="majorBidi" w:cstheme="majorBidi"/>
                <w:b/>
                <w:bCs/>
              </w:rPr>
              <w:t>35</w:t>
            </w:r>
          </w:p>
        </w:tc>
      </w:tr>
      <w:tr w:rsidR="002D34AB" w:rsidRPr="00B83114" w14:paraId="63F28EB1" w14:textId="77777777" w:rsidTr="0069174D">
        <w:trPr>
          <w:trHeight w:val="408"/>
        </w:trPr>
        <w:tc>
          <w:tcPr>
            <w:tcW w:w="4429" w:type="pct"/>
          </w:tcPr>
          <w:p w14:paraId="7BDCF231" w14:textId="39D464E7"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w:t>
            </w:r>
            <w:r>
              <w:rPr>
                <w:rFonts w:asciiTheme="majorBidi" w:hAnsiTheme="majorBidi" w:cstheme="majorBidi"/>
                <w:b/>
                <w:bCs/>
              </w:rPr>
              <w:t>30</w:t>
            </w:r>
            <w:r w:rsidRPr="00B83114">
              <w:rPr>
                <w:rFonts w:asciiTheme="majorBidi" w:hAnsiTheme="majorBidi" w:cstheme="majorBidi"/>
                <w:b/>
                <w:bCs/>
              </w:rPr>
              <w:t xml:space="preserve">. </w:t>
            </w:r>
            <w:r w:rsidRPr="00B83114">
              <w:rPr>
                <w:rFonts w:asciiTheme="majorBidi" w:hAnsiTheme="majorBidi" w:cstheme="majorBidi"/>
              </w:rPr>
              <w:t>Network meta-analysis forest plot of percent platelet inhibition.</w:t>
            </w:r>
          </w:p>
        </w:tc>
        <w:tc>
          <w:tcPr>
            <w:tcW w:w="571" w:type="pct"/>
          </w:tcPr>
          <w:p w14:paraId="66444406" w14:textId="7E92C504" w:rsidR="002D34AB" w:rsidRPr="00B83114" w:rsidRDefault="002D34AB" w:rsidP="002D34AB">
            <w:pPr>
              <w:jc w:val="center"/>
              <w:rPr>
                <w:rFonts w:asciiTheme="majorBidi" w:hAnsiTheme="majorBidi" w:cstheme="majorBidi"/>
                <w:b/>
                <w:bCs/>
              </w:rPr>
            </w:pPr>
            <w:r>
              <w:rPr>
                <w:rFonts w:asciiTheme="majorBidi" w:hAnsiTheme="majorBidi" w:cstheme="majorBidi"/>
                <w:b/>
                <w:bCs/>
              </w:rPr>
              <w:t>36</w:t>
            </w:r>
          </w:p>
        </w:tc>
      </w:tr>
      <w:tr w:rsidR="002D34AB" w:rsidRPr="00B83114" w14:paraId="2F4D450D" w14:textId="77777777" w:rsidTr="0069174D">
        <w:trPr>
          <w:trHeight w:val="408"/>
        </w:trPr>
        <w:tc>
          <w:tcPr>
            <w:tcW w:w="4429" w:type="pct"/>
          </w:tcPr>
          <w:p w14:paraId="12A36E59" w14:textId="563BBF15"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S3</w:t>
            </w:r>
            <w:r>
              <w:rPr>
                <w:rFonts w:asciiTheme="majorBidi" w:hAnsiTheme="majorBidi" w:cstheme="majorBidi"/>
                <w:b/>
                <w:bCs/>
              </w:rPr>
              <w:t>1</w:t>
            </w:r>
            <w:r w:rsidRPr="00B83114">
              <w:rPr>
                <w:rFonts w:asciiTheme="majorBidi" w:hAnsiTheme="majorBidi" w:cstheme="majorBidi"/>
                <w:b/>
                <w:bCs/>
              </w:rPr>
              <w:t xml:space="preserve">. </w:t>
            </w:r>
            <w:r w:rsidRPr="00B83114">
              <w:rPr>
                <w:rFonts w:asciiTheme="majorBidi" w:hAnsiTheme="majorBidi" w:cstheme="majorBidi"/>
              </w:rPr>
              <w:t>Pairwise meta-analysis forest plot of percent platelet inhibition.</w:t>
            </w:r>
          </w:p>
        </w:tc>
        <w:tc>
          <w:tcPr>
            <w:tcW w:w="571" w:type="pct"/>
          </w:tcPr>
          <w:p w14:paraId="22CD0BE0" w14:textId="5F9D2269" w:rsidR="002D34AB" w:rsidRPr="00B83114" w:rsidRDefault="002D34AB" w:rsidP="002D34AB">
            <w:pPr>
              <w:jc w:val="center"/>
              <w:rPr>
                <w:rFonts w:asciiTheme="majorBidi" w:hAnsiTheme="majorBidi" w:cstheme="majorBidi"/>
                <w:b/>
                <w:bCs/>
              </w:rPr>
            </w:pPr>
            <w:r>
              <w:rPr>
                <w:rFonts w:asciiTheme="majorBidi" w:hAnsiTheme="majorBidi" w:cstheme="majorBidi"/>
                <w:b/>
                <w:bCs/>
              </w:rPr>
              <w:t>37</w:t>
            </w:r>
          </w:p>
        </w:tc>
      </w:tr>
      <w:tr w:rsidR="002D34AB" w:rsidRPr="00B83114" w14:paraId="7924E219" w14:textId="77777777" w:rsidTr="0069174D">
        <w:trPr>
          <w:trHeight w:val="408"/>
        </w:trPr>
        <w:tc>
          <w:tcPr>
            <w:tcW w:w="4429" w:type="pct"/>
          </w:tcPr>
          <w:p w14:paraId="425ED1CC" w14:textId="22CE1A98"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S3</w:t>
            </w:r>
            <w:r>
              <w:rPr>
                <w:rFonts w:asciiTheme="majorBidi" w:hAnsiTheme="majorBidi" w:cstheme="majorBidi"/>
                <w:b/>
                <w:bCs/>
              </w:rPr>
              <w:t>2</w:t>
            </w:r>
            <w:r w:rsidRPr="00B83114">
              <w:rPr>
                <w:rFonts w:asciiTheme="majorBidi" w:hAnsiTheme="majorBidi" w:cstheme="majorBidi"/>
                <w:b/>
                <w:bCs/>
              </w:rPr>
              <w:t xml:space="preserve">. </w:t>
            </w:r>
            <w:r w:rsidRPr="00B83114">
              <w:rPr>
                <w:rFonts w:asciiTheme="majorBidi" w:hAnsiTheme="majorBidi" w:cstheme="majorBidi"/>
              </w:rPr>
              <w:t>Network diagram of percent platelet inhibition.</w:t>
            </w:r>
          </w:p>
        </w:tc>
        <w:tc>
          <w:tcPr>
            <w:tcW w:w="571" w:type="pct"/>
          </w:tcPr>
          <w:p w14:paraId="4AA3634A" w14:textId="2A3E0F01" w:rsidR="002D34AB" w:rsidRPr="00B83114" w:rsidRDefault="002D34AB" w:rsidP="002D34AB">
            <w:pPr>
              <w:jc w:val="center"/>
              <w:rPr>
                <w:rFonts w:asciiTheme="majorBidi" w:hAnsiTheme="majorBidi" w:cstheme="majorBidi"/>
                <w:b/>
                <w:bCs/>
              </w:rPr>
            </w:pPr>
            <w:r>
              <w:rPr>
                <w:rFonts w:asciiTheme="majorBidi" w:hAnsiTheme="majorBidi" w:cstheme="majorBidi"/>
                <w:b/>
                <w:bCs/>
              </w:rPr>
              <w:t>38</w:t>
            </w:r>
          </w:p>
        </w:tc>
      </w:tr>
      <w:tr w:rsidR="002D34AB" w:rsidRPr="00B83114" w14:paraId="32C17710" w14:textId="77777777" w:rsidTr="0069174D">
        <w:trPr>
          <w:trHeight w:val="408"/>
        </w:trPr>
        <w:tc>
          <w:tcPr>
            <w:tcW w:w="4429" w:type="pct"/>
          </w:tcPr>
          <w:p w14:paraId="7B5BBADE" w14:textId="20D19BD1" w:rsidR="002D34AB" w:rsidRPr="00C00C0C" w:rsidRDefault="002D34AB" w:rsidP="002D34AB">
            <w:pPr>
              <w:rPr>
                <w:rFonts w:asciiTheme="majorBidi" w:hAnsiTheme="majorBidi" w:cstheme="majorBidi"/>
              </w:rPr>
            </w:pPr>
            <w:r w:rsidRPr="00B555E8">
              <w:rPr>
                <w:rFonts w:asciiTheme="majorBidi" w:hAnsiTheme="majorBidi" w:cstheme="majorBidi"/>
                <w:b/>
                <w:bCs/>
              </w:rPr>
              <w:t>Figure S3</w:t>
            </w:r>
            <w:r>
              <w:rPr>
                <w:rFonts w:asciiTheme="majorBidi" w:hAnsiTheme="majorBidi" w:cstheme="majorBidi"/>
                <w:b/>
                <w:bCs/>
              </w:rPr>
              <w:t>3</w:t>
            </w:r>
            <w:r w:rsidRPr="00B555E8">
              <w:rPr>
                <w:rFonts w:asciiTheme="majorBidi" w:hAnsiTheme="majorBidi" w:cstheme="majorBidi"/>
                <w:b/>
                <w:bCs/>
              </w:rPr>
              <w:t xml:space="preserve">. </w:t>
            </w:r>
            <w:r w:rsidRPr="00B555E8">
              <w:rPr>
                <w:rFonts w:asciiTheme="majorBidi" w:hAnsiTheme="majorBidi" w:cstheme="majorBidi"/>
              </w:rPr>
              <w:t>Sensitivity network meta-analysis for MACE after exclusion of pharmacodynamic-only studies.</w:t>
            </w:r>
          </w:p>
        </w:tc>
        <w:tc>
          <w:tcPr>
            <w:tcW w:w="571" w:type="pct"/>
          </w:tcPr>
          <w:p w14:paraId="091CD91A" w14:textId="29D272AE" w:rsidR="002D34AB" w:rsidRPr="00B83114" w:rsidRDefault="002D34AB" w:rsidP="002D34AB">
            <w:pPr>
              <w:jc w:val="center"/>
              <w:rPr>
                <w:rFonts w:asciiTheme="majorBidi" w:hAnsiTheme="majorBidi" w:cstheme="majorBidi"/>
                <w:b/>
                <w:bCs/>
              </w:rPr>
            </w:pPr>
            <w:r>
              <w:rPr>
                <w:rFonts w:asciiTheme="majorBidi" w:hAnsiTheme="majorBidi" w:cstheme="majorBidi"/>
                <w:b/>
                <w:bCs/>
              </w:rPr>
              <w:t>39</w:t>
            </w:r>
          </w:p>
        </w:tc>
      </w:tr>
      <w:tr w:rsidR="002D34AB" w:rsidRPr="00B83114" w14:paraId="2DB6F9F3" w14:textId="77777777" w:rsidTr="0069174D">
        <w:trPr>
          <w:trHeight w:val="408"/>
        </w:trPr>
        <w:tc>
          <w:tcPr>
            <w:tcW w:w="4429" w:type="pct"/>
          </w:tcPr>
          <w:p w14:paraId="430178A1" w14:textId="2F82DAEE" w:rsidR="002D34AB" w:rsidRPr="00C00C0C" w:rsidRDefault="002D34AB" w:rsidP="002D34AB">
            <w:pPr>
              <w:rPr>
                <w:rFonts w:asciiTheme="majorBidi" w:hAnsiTheme="majorBidi" w:cstheme="majorBidi"/>
              </w:rPr>
            </w:pPr>
            <w:r w:rsidRPr="00B555E8">
              <w:rPr>
                <w:rFonts w:asciiTheme="majorBidi" w:hAnsiTheme="majorBidi" w:cstheme="majorBidi"/>
                <w:b/>
                <w:bCs/>
              </w:rPr>
              <w:t>Figure S3</w:t>
            </w:r>
            <w:r>
              <w:rPr>
                <w:rFonts w:asciiTheme="majorBidi" w:hAnsiTheme="majorBidi" w:cstheme="majorBidi"/>
                <w:b/>
                <w:bCs/>
              </w:rPr>
              <w:t>4</w:t>
            </w:r>
            <w:r w:rsidRPr="00B555E8">
              <w:rPr>
                <w:rFonts w:asciiTheme="majorBidi" w:hAnsiTheme="majorBidi" w:cstheme="majorBidi"/>
                <w:b/>
                <w:bCs/>
              </w:rPr>
              <w:t xml:space="preserve">. </w:t>
            </w:r>
            <w:r w:rsidRPr="00B555E8">
              <w:rPr>
                <w:rFonts w:asciiTheme="majorBidi" w:hAnsiTheme="majorBidi" w:cstheme="majorBidi"/>
              </w:rPr>
              <w:t>Sensitivity network meta-analysis for myocardial infarction after exclusion of pharmacodynamic-only studies.</w:t>
            </w:r>
          </w:p>
        </w:tc>
        <w:tc>
          <w:tcPr>
            <w:tcW w:w="571" w:type="pct"/>
          </w:tcPr>
          <w:p w14:paraId="2A7D8DD5" w14:textId="09864479" w:rsidR="002D34AB" w:rsidRPr="00B83114" w:rsidRDefault="002D34AB" w:rsidP="002D34AB">
            <w:pPr>
              <w:jc w:val="center"/>
              <w:rPr>
                <w:rFonts w:asciiTheme="majorBidi" w:hAnsiTheme="majorBidi" w:cstheme="majorBidi"/>
                <w:b/>
                <w:bCs/>
              </w:rPr>
            </w:pPr>
            <w:r>
              <w:rPr>
                <w:rFonts w:asciiTheme="majorBidi" w:hAnsiTheme="majorBidi" w:cstheme="majorBidi"/>
                <w:b/>
                <w:bCs/>
              </w:rPr>
              <w:t>40</w:t>
            </w:r>
          </w:p>
        </w:tc>
      </w:tr>
      <w:tr w:rsidR="002D34AB" w:rsidRPr="00B83114" w14:paraId="1D861723" w14:textId="77777777" w:rsidTr="0069174D">
        <w:trPr>
          <w:trHeight w:val="408"/>
        </w:trPr>
        <w:tc>
          <w:tcPr>
            <w:tcW w:w="4429" w:type="pct"/>
          </w:tcPr>
          <w:p w14:paraId="5F9FA363" w14:textId="3DD17BB7" w:rsidR="002D34AB" w:rsidRPr="00C00C0C" w:rsidRDefault="002D34AB" w:rsidP="002D34AB">
            <w:pPr>
              <w:rPr>
                <w:rFonts w:asciiTheme="majorBidi" w:hAnsiTheme="majorBidi" w:cstheme="majorBidi"/>
              </w:rPr>
            </w:pPr>
            <w:r w:rsidRPr="00B555E8">
              <w:rPr>
                <w:rFonts w:asciiTheme="majorBidi" w:hAnsiTheme="majorBidi" w:cstheme="majorBidi"/>
                <w:b/>
                <w:bCs/>
              </w:rPr>
              <w:t>Figure S3</w:t>
            </w:r>
            <w:r>
              <w:rPr>
                <w:rFonts w:asciiTheme="majorBidi" w:hAnsiTheme="majorBidi" w:cstheme="majorBidi"/>
                <w:b/>
                <w:bCs/>
              </w:rPr>
              <w:t>5</w:t>
            </w:r>
            <w:r w:rsidRPr="00B555E8">
              <w:rPr>
                <w:rFonts w:asciiTheme="majorBidi" w:hAnsiTheme="majorBidi" w:cstheme="majorBidi"/>
                <w:b/>
                <w:bCs/>
              </w:rPr>
              <w:t xml:space="preserve">. </w:t>
            </w:r>
            <w:r w:rsidRPr="00B555E8">
              <w:rPr>
                <w:rFonts w:asciiTheme="majorBidi" w:hAnsiTheme="majorBidi" w:cstheme="majorBidi"/>
              </w:rPr>
              <w:t>Sensitivity network meta-analysis for stroke after exclusion of pharmacodynamic-only studies.</w:t>
            </w:r>
          </w:p>
        </w:tc>
        <w:tc>
          <w:tcPr>
            <w:tcW w:w="571" w:type="pct"/>
          </w:tcPr>
          <w:p w14:paraId="0A4BEB14" w14:textId="7EFD7F77" w:rsidR="002D34AB" w:rsidRPr="00B83114" w:rsidRDefault="002D34AB" w:rsidP="002D34AB">
            <w:pPr>
              <w:jc w:val="center"/>
              <w:rPr>
                <w:rFonts w:asciiTheme="majorBidi" w:hAnsiTheme="majorBidi" w:cstheme="majorBidi"/>
                <w:b/>
                <w:bCs/>
              </w:rPr>
            </w:pPr>
            <w:r>
              <w:rPr>
                <w:rFonts w:asciiTheme="majorBidi" w:hAnsiTheme="majorBidi" w:cstheme="majorBidi"/>
                <w:b/>
                <w:bCs/>
              </w:rPr>
              <w:t>41</w:t>
            </w:r>
          </w:p>
        </w:tc>
      </w:tr>
      <w:tr w:rsidR="002D34AB" w:rsidRPr="00B83114" w14:paraId="1CB892EA" w14:textId="77777777" w:rsidTr="0069174D">
        <w:trPr>
          <w:trHeight w:val="408"/>
        </w:trPr>
        <w:tc>
          <w:tcPr>
            <w:tcW w:w="4429" w:type="pct"/>
          </w:tcPr>
          <w:p w14:paraId="3C326E62" w14:textId="67B7EFDC" w:rsidR="002D34AB" w:rsidRPr="00C00C0C" w:rsidRDefault="002D34AB" w:rsidP="002D34AB">
            <w:pPr>
              <w:rPr>
                <w:rFonts w:asciiTheme="majorBidi" w:hAnsiTheme="majorBidi" w:cstheme="majorBidi"/>
              </w:rPr>
            </w:pPr>
            <w:r w:rsidRPr="00B555E8">
              <w:rPr>
                <w:rFonts w:asciiTheme="majorBidi" w:hAnsiTheme="majorBidi" w:cstheme="majorBidi"/>
                <w:b/>
                <w:bCs/>
              </w:rPr>
              <w:t>Figure S3</w:t>
            </w:r>
            <w:r>
              <w:rPr>
                <w:rFonts w:asciiTheme="majorBidi" w:hAnsiTheme="majorBidi" w:cstheme="majorBidi"/>
                <w:b/>
                <w:bCs/>
              </w:rPr>
              <w:t>6</w:t>
            </w:r>
            <w:r w:rsidRPr="00B555E8">
              <w:rPr>
                <w:rFonts w:asciiTheme="majorBidi" w:hAnsiTheme="majorBidi" w:cstheme="majorBidi"/>
                <w:b/>
                <w:bCs/>
              </w:rPr>
              <w:t xml:space="preserve">. </w:t>
            </w:r>
            <w:r w:rsidRPr="00B555E8">
              <w:rPr>
                <w:rFonts w:asciiTheme="majorBidi" w:hAnsiTheme="majorBidi" w:cstheme="majorBidi"/>
              </w:rPr>
              <w:t>Sensitivity network meta-analysis for cardiovascular mortality after exclusion of pharmacodynamic-only studies.</w:t>
            </w:r>
          </w:p>
        </w:tc>
        <w:tc>
          <w:tcPr>
            <w:tcW w:w="571" w:type="pct"/>
          </w:tcPr>
          <w:p w14:paraId="75C1892E" w14:textId="5E0FEA32" w:rsidR="002D34AB" w:rsidRPr="00B83114" w:rsidRDefault="002D34AB" w:rsidP="002D34AB">
            <w:pPr>
              <w:jc w:val="center"/>
              <w:rPr>
                <w:rFonts w:asciiTheme="majorBidi" w:hAnsiTheme="majorBidi" w:cstheme="majorBidi"/>
                <w:b/>
                <w:bCs/>
              </w:rPr>
            </w:pPr>
            <w:r>
              <w:rPr>
                <w:rFonts w:asciiTheme="majorBidi" w:hAnsiTheme="majorBidi" w:cstheme="majorBidi"/>
                <w:b/>
                <w:bCs/>
              </w:rPr>
              <w:t>42</w:t>
            </w:r>
          </w:p>
        </w:tc>
      </w:tr>
      <w:tr w:rsidR="002D34AB" w:rsidRPr="00B83114" w14:paraId="39E12F12" w14:textId="77777777" w:rsidTr="0069174D">
        <w:trPr>
          <w:trHeight w:val="408"/>
        </w:trPr>
        <w:tc>
          <w:tcPr>
            <w:tcW w:w="4429" w:type="pct"/>
          </w:tcPr>
          <w:p w14:paraId="6FE8CF61" w14:textId="544817C9" w:rsidR="002D34AB" w:rsidRPr="00C00C0C" w:rsidRDefault="002D34AB" w:rsidP="002D34AB">
            <w:pPr>
              <w:rPr>
                <w:rFonts w:asciiTheme="majorBidi" w:hAnsiTheme="majorBidi" w:cstheme="majorBidi"/>
              </w:rPr>
            </w:pPr>
            <w:r w:rsidRPr="00B555E8">
              <w:rPr>
                <w:rFonts w:asciiTheme="majorBidi" w:hAnsiTheme="majorBidi" w:cstheme="majorBidi"/>
                <w:b/>
                <w:bCs/>
              </w:rPr>
              <w:t>Figure S3</w:t>
            </w:r>
            <w:r>
              <w:rPr>
                <w:rFonts w:asciiTheme="majorBidi" w:hAnsiTheme="majorBidi" w:cstheme="majorBidi"/>
                <w:b/>
                <w:bCs/>
              </w:rPr>
              <w:t>7</w:t>
            </w:r>
            <w:r w:rsidRPr="00B555E8">
              <w:rPr>
                <w:rFonts w:asciiTheme="majorBidi" w:hAnsiTheme="majorBidi" w:cstheme="majorBidi"/>
                <w:b/>
                <w:bCs/>
              </w:rPr>
              <w:t xml:space="preserve">. </w:t>
            </w:r>
            <w:r w:rsidRPr="00B555E8">
              <w:rPr>
                <w:rFonts w:asciiTheme="majorBidi" w:hAnsiTheme="majorBidi" w:cstheme="majorBidi"/>
              </w:rPr>
              <w:t>Sensitivity network meta-analysis for all-cause mortality after exclusion of pharmacodynamic-only studies.</w:t>
            </w:r>
          </w:p>
        </w:tc>
        <w:tc>
          <w:tcPr>
            <w:tcW w:w="571" w:type="pct"/>
          </w:tcPr>
          <w:p w14:paraId="5168BB2B" w14:textId="239864A5" w:rsidR="002D34AB" w:rsidRPr="00B83114" w:rsidRDefault="002D34AB" w:rsidP="002D34AB">
            <w:pPr>
              <w:jc w:val="center"/>
              <w:rPr>
                <w:rFonts w:asciiTheme="majorBidi" w:hAnsiTheme="majorBidi" w:cstheme="majorBidi"/>
                <w:b/>
                <w:bCs/>
              </w:rPr>
            </w:pPr>
            <w:r>
              <w:rPr>
                <w:rFonts w:asciiTheme="majorBidi" w:hAnsiTheme="majorBidi" w:cstheme="majorBidi"/>
                <w:b/>
                <w:bCs/>
              </w:rPr>
              <w:t>43</w:t>
            </w:r>
          </w:p>
        </w:tc>
      </w:tr>
      <w:tr w:rsidR="002D34AB" w:rsidRPr="00B83114" w14:paraId="2F31F116" w14:textId="77777777" w:rsidTr="0069174D">
        <w:trPr>
          <w:trHeight w:val="408"/>
        </w:trPr>
        <w:tc>
          <w:tcPr>
            <w:tcW w:w="4429" w:type="pct"/>
          </w:tcPr>
          <w:p w14:paraId="0ED7A633" w14:textId="6B7F15F3" w:rsidR="002D34AB" w:rsidRPr="00C00C0C" w:rsidRDefault="002D34AB" w:rsidP="002D34AB">
            <w:pPr>
              <w:rPr>
                <w:rFonts w:asciiTheme="majorBidi" w:hAnsiTheme="majorBidi" w:cstheme="majorBidi"/>
              </w:rPr>
            </w:pPr>
            <w:r w:rsidRPr="00B555E8">
              <w:rPr>
                <w:rFonts w:asciiTheme="majorBidi" w:hAnsiTheme="majorBidi" w:cstheme="majorBidi"/>
                <w:b/>
                <w:bCs/>
              </w:rPr>
              <w:t>Figure S3</w:t>
            </w:r>
            <w:r>
              <w:rPr>
                <w:rFonts w:asciiTheme="majorBidi" w:hAnsiTheme="majorBidi" w:cstheme="majorBidi"/>
                <w:b/>
                <w:bCs/>
              </w:rPr>
              <w:t>8</w:t>
            </w:r>
            <w:r w:rsidRPr="00B555E8">
              <w:rPr>
                <w:rFonts w:asciiTheme="majorBidi" w:hAnsiTheme="majorBidi" w:cstheme="majorBidi"/>
                <w:b/>
                <w:bCs/>
              </w:rPr>
              <w:t xml:space="preserve">. </w:t>
            </w:r>
            <w:r w:rsidRPr="00B555E8">
              <w:rPr>
                <w:rFonts w:asciiTheme="majorBidi" w:hAnsiTheme="majorBidi" w:cstheme="majorBidi"/>
              </w:rPr>
              <w:t>Sensitivity network meta-analysis for BARC 3–5 major bleeding after exclusion of pharmacodynamic-only studies.</w:t>
            </w:r>
          </w:p>
        </w:tc>
        <w:tc>
          <w:tcPr>
            <w:tcW w:w="571" w:type="pct"/>
          </w:tcPr>
          <w:p w14:paraId="020FB225" w14:textId="2859D7AC" w:rsidR="002D34AB" w:rsidRPr="00B83114" w:rsidRDefault="002D34AB" w:rsidP="002D34AB">
            <w:pPr>
              <w:jc w:val="center"/>
              <w:rPr>
                <w:rFonts w:asciiTheme="majorBidi" w:hAnsiTheme="majorBidi" w:cstheme="majorBidi"/>
                <w:b/>
                <w:bCs/>
              </w:rPr>
            </w:pPr>
            <w:r>
              <w:rPr>
                <w:rFonts w:asciiTheme="majorBidi" w:hAnsiTheme="majorBidi" w:cstheme="majorBidi"/>
                <w:b/>
                <w:bCs/>
              </w:rPr>
              <w:t>44</w:t>
            </w:r>
          </w:p>
        </w:tc>
      </w:tr>
      <w:tr w:rsidR="002D34AB" w:rsidRPr="00B83114" w14:paraId="28BFFE97" w14:textId="77777777" w:rsidTr="0069174D">
        <w:trPr>
          <w:trHeight w:val="408"/>
        </w:trPr>
        <w:tc>
          <w:tcPr>
            <w:tcW w:w="4429" w:type="pct"/>
          </w:tcPr>
          <w:p w14:paraId="29FAA2F3" w14:textId="354848BE" w:rsidR="002D34AB" w:rsidRPr="00C00C0C" w:rsidRDefault="002D34AB" w:rsidP="002D34AB">
            <w:pPr>
              <w:rPr>
                <w:rFonts w:asciiTheme="majorBidi" w:hAnsiTheme="majorBidi" w:cstheme="majorBidi"/>
              </w:rPr>
            </w:pPr>
            <w:r w:rsidRPr="00B555E8">
              <w:rPr>
                <w:rFonts w:asciiTheme="majorBidi" w:hAnsiTheme="majorBidi" w:cstheme="majorBidi"/>
                <w:b/>
                <w:bCs/>
              </w:rPr>
              <w:t>Figure S3</w:t>
            </w:r>
            <w:r>
              <w:rPr>
                <w:rFonts w:asciiTheme="majorBidi" w:hAnsiTheme="majorBidi" w:cstheme="majorBidi"/>
                <w:b/>
                <w:bCs/>
              </w:rPr>
              <w:t>9</w:t>
            </w:r>
            <w:r w:rsidRPr="00B555E8">
              <w:rPr>
                <w:rFonts w:asciiTheme="majorBidi" w:hAnsiTheme="majorBidi" w:cstheme="majorBidi"/>
                <w:b/>
                <w:bCs/>
              </w:rPr>
              <w:t xml:space="preserve">. </w:t>
            </w:r>
            <w:r w:rsidRPr="00B555E8">
              <w:rPr>
                <w:rFonts w:asciiTheme="majorBidi" w:hAnsiTheme="majorBidi" w:cstheme="majorBidi"/>
              </w:rPr>
              <w:t>Sensitivity network meta-analysis for TIMI major bleeding after exclusion of pharmacodynamic-only studies.</w:t>
            </w:r>
          </w:p>
        </w:tc>
        <w:tc>
          <w:tcPr>
            <w:tcW w:w="571" w:type="pct"/>
          </w:tcPr>
          <w:p w14:paraId="0F4A1979" w14:textId="19B3B123" w:rsidR="002D34AB" w:rsidRPr="00B83114" w:rsidRDefault="002D34AB" w:rsidP="002D34AB">
            <w:pPr>
              <w:jc w:val="center"/>
              <w:rPr>
                <w:rFonts w:asciiTheme="majorBidi" w:hAnsiTheme="majorBidi" w:cstheme="majorBidi"/>
                <w:b/>
                <w:bCs/>
              </w:rPr>
            </w:pPr>
            <w:r>
              <w:rPr>
                <w:rFonts w:asciiTheme="majorBidi" w:hAnsiTheme="majorBidi" w:cstheme="majorBidi"/>
                <w:b/>
                <w:bCs/>
              </w:rPr>
              <w:t>45</w:t>
            </w:r>
          </w:p>
        </w:tc>
      </w:tr>
      <w:tr w:rsidR="002D34AB" w:rsidRPr="00B83114" w14:paraId="211AAF8C" w14:textId="77777777" w:rsidTr="0069174D">
        <w:trPr>
          <w:trHeight w:val="408"/>
        </w:trPr>
        <w:tc>
          <w:tcPr>
            <w:tcW w:w="4429" w:type="pct"/>
          </w:tcPr>
          <w:p w14:paraId="75C0CE4F" w14:textId="0E85E8C1" w:rsidR="002D34AB" w:rsidRPr="00C00C0C" w:rsidRDefault="002D34AB" w:rsidP="002D34AB">
            <w:pPr>
              <w:rPr>
                <w:rFonts w:asciiTheme="majorBidi" w:hAnsiTheme="majorBidi" w:cstheme="majorBidi"/>
              </w:rPr>
            </w:pPr>
            <w:r w:rsidRPr="00B555E8">
              <w:rPr>
                <w:rFonts w:asciiTheme="majorBidi" w:hAnsiTheme="majorBidi" w:cstheme="majorBidi"/>
                <w:b/>
                <w:bCs/>
              </w:rPr>
              <w:t>Figure S</w:t>
            </w:r>
            <w:r>
              <w:rPr>
                <w:rFonts w:asciiTheme="majorBidi" w:hAnsiTheme="majorBidi" w:cstheme="majorBidi"/>
                <w:b/>
                <w:bCs/>
              </w:rPr>
              <w:t>40</w:t>
            </w:r>
            <w:r w:rsidRPr="00B555E8">
              <w:rPr>
                <w:rFonts w:asciiTheme="majorBidi" w:hAnsiTheme="majorBidi" w:cstheme="majorBidi"/>
                <w:b/>
                <w:bCs/>
              </w:rPr>
              <w:t xml:space="preserve">. </w:t>
            </w:r>
            <w:r w:rsidRPr="00B555E8">
              <w:rPr>
                <w:rFonts w:asciiTheme="majorBidi" w:hAnsiTheme="majorBidi" w:cstheme="majorBidi"/>
              </w:rPr>
              <w:t>Sensitivity network meta-analysis for PLATO major bleeding after exclusion of pharmacodynamic-only studies.</w:t>
            </w:r>
          </w:p>
        </w:tc>
        <w:tc>
          <w:tcPr>
            <w:tcW w:w="571" w:type="pct"/>
          </w:tcPr>
          <w:p w14:paraId="00B7AAA8" w14:textId="1D9F426A" w:rsidR="002D34AB" w:rsidRPr="00B83114" w:rsidRDefault="002D34AB" w:rsidP="002D34AB">
            <w:pPr>
              <w:jc w:val="center"/>
              <w:rPr>
                <w:rFonts w:asciiTheme="majorBidi" w:hAnsiTheme="majorBidi" w:cstheme="majorBidi"/>
                <w:b/>
                <w:bCs/>
              </w:rPr>
            </w:pPr>
            <w:r>
              <w:rPr>
                <w:rFonts w:asciiTheme="majorBidi" w:hAnsiTheme="majorBidi" w:cstheme="majorBidi"/>
                <w:b/>
                <w:bCs/>
              </w:rPr>
              <w:t>46</w:t>
            </w:r>
          </w:p>
        </w:tc>
      </w:tr>
      <w:tr w:rsidR="002D34AB" w:rsidRPr="00B83114" w14:paraId="1365B792" w14:textId="77777777" w:rsidTr="0069174D">
        <w:trPr>
          <w:trHeight w:val="408"/>
        </w:trPr>
        <w:tc>
          <w:tcPr>
            <w:tcW w:w="4429" w:type="pct"/>
          </w:tcPr>
          <w:p w14:paraId="17CD5066" w14:textId="03894F0C" w:rsidR="002D34AB" w:rsidRPr="00C00C0C" w:rsidRDefault="002D34AB" w:rsidP="002D34AB">
            <w:pPr>
              <w:rPr>
                <w:rFonts w:asciiTheme="majorBidi" w:hAnsiTheme="majorBidi" w:cstheme="majorBidi"/>
              </w:rPr>
            </w:pPr>
            <w:r w:rsidRPr="00B555E8">
              <w:rPr>
                <w:rFonts w:asciiTheme="majorBidi" w:hAnsiTheme="majorBidi" w:cstheme="majorBidi"/>
                <w:b/>
                <w:bCs/>
              </w:rPr>
              <w:t>Figure S4</w:t>
            </w:r>
            <w:r>
              <w:rPr>
                <w:rFonts w:asciiTheme="majorBidi" w:hAnsiTheme="majorBidi" w:cstheme="majorBidi"/>
                <w:b/>
                <w:bCs/>
              </w:rPr>
              <w:t>1</w:t>
            </w:r>
            <w:r w:rsidRPr="00B555E8">
              <w:rPr>
                <w:rFonts w:asciiTheme="majorBidi" w:hAnsiTheme="majorBidi" w:cstheme="majorBidi"/>
                <w:b/>
                <w:bCs/>
              </w:rPr>
              <w:t xml:space="preserve">. </w:t>
            </w:r>
            <w:r w:rsidRPr="00B555E8">
              <w:rPr>
                <w:rFonts w:asciiTheme="majorBidi" w:hAnsiTheme="majorBidi" w:cstheme="majorBidi"/>
              </w:rPr>
              <w:t>Sensitivity network meta-analysis for dyspnea after exclusion of pharmacodynamic-only studies.</w:t>
            </w:r>
          </w:p>
        </w:tc>
        <w:tc>
          <w:tcPr>
            <w:tcW w:w="571" w:type="pct"/>
          </w:tcPr>
          <w:p w14:paraId="3A92236C" w14:textId="01C3A6EA" w:rsidR="002D34AB" w:rsidRPr="00B83114" w:rsidRDefault="002D34AB" w:rsidP="002D34AB">
            <w:pPr>
              <w:jc w:val="center"/>
              <w:rPr>
                <w:rFonts w:asciiTheme="majorBidi" w:hAnsiTheme="majorBidi" w:cstheme="majorBidi"/>
                <w:b/>
                <w:bCs/>
              </w:rPr>
            </w:pPr>
            <w:r>
              <w:rPr>
                <w:rFonts w:asciiTheme="majorBidi" w:hAnsiTheme="majorBidi" w:cstheme="majorBidi"/>
                <w:b/>
                <w:bCs/>
              </w:rPr>
              <w:t>47</w:t>
            </w:r>
          </w:p>
        </w:tc>
      </w:tr>
      <w:tr w:rsidR="002D34AB" w:rsidRPr="00B83114" w14:paraId="54B77C1F" w14:textId="77777777" w:rsidTr="0069174D">
        <w:trPr>
          <w:trHeight w:val="408"/>
        </w:trPr>
        <w:tc>
          <w:tcPr>
            <w:tcW w:w="4429" w:type="pct"/>
          </w:tcPr>
          <w:p w14:paraId="55C4FED1" w14:textId="519B5B4D"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w:t>
            </w:r>
            <w:r>
              <w:rPr>
                <w:rFonts w:asciiTheme="majorBidi" w:hAnsiTheme="majorBidi" w:cstheme="majorBidi"/>
                <w:b/>
                <w:bCs/>
              </w:rPr>
              <w:t>42</w:t>
            </w:r>
            <w:r w:rsidRPr="00B83114">
              <w:rPr>
                <w:rFonts w:asciiTheme="majorBidi" w:hAnsiTheme="majorBidi" w:cstheme="majorBidi"/>
                <w:b/>
                <w:bCs/>
              </w:rPr>
              <w:t xml:space="preserve">. </w:t>
            </w:r>
            <w:r w:rsidRPr="00B83114">
              <w:rPr>
                <w:rFonts w:asciiTheme="majorBidi" w:hAnsiTheme="majorBidi" w:cstheme="majorBidi"/>
              </w:rPr>
              <w:t>Ranking of treatment strategies based on P-scores across efficacy outcomes.</w:t>
            </w:r>
          </w:p>
        </w:tc>
        <w:tc>
          <w:tcPr>
            <w:tcW w:w="571" w:type="pct"/>
          </w:tcPr>
          <w:p w14:paraId="01708553" w14:textId="49E720A5" w:rsidR="002D34AB" w:rsidRPr="00B83114" w:rsidRDefault="002D34AB" w:rsidP="002D34AB">
            <w:pPr>
              <w:jc w:val="center"/>
              <w:rPr>
                <w:rFonts w:asciiTheme="majorBidi" w:hAnsiTheme="majorBidi" w:cstheme="majorBidi"/>
                <w:b/>
                <w:bCs/>
              </w:rPr>
            </w:pPr>
            <w:r>
              <w:rPr>
                <w:rFonts w:asciiTheme="majorBidi" w:hAnsiTheme="majorBidi" w:cstheme="majorBidi"/>
                <w:b/>
                <w:bCs/>
              </w:rPr>
              <w:t>48</w:t>
            </w:r>
          </w:p>
        </w:tc>
      </w:tr>
      <w:tr w:rsidR="002D34AB" w:rsidRPr="00B83114" w14:paraId="491A6B3C" w14:textId="77777777" w:rsidTr="0069174D">
        <w:trPr>
          <w:trHeight w:val="408"/>
        </w:trPr>
        <w:tc>
          <w:tcPr>
            <w:tcW w:w="4429" w:type="pct"/>
          </w:tcPr>
          <w:p w14:paraId="1E21893B" w14:textId="03EC6D2F" w:rsidR="002D34AB" w:rsidRPr="00B83114" w:rsidRDefault="002D34AB" w:rsidP="002D34AB">
            <w:pPr>
              <w:rPr>
                <w:rFonts w:asciiTheme="majorBidi" w:hAnsiTheme="majorBidi" w:cstheme="majorBidi"/>
                <w:b/>
                <w:bCs/>
              </w:rPr>
            </w:pPr>
            <w:r w:rsidRPr="00B83114">
              <w:rPr>
                <w:rFonts w:asciiTheme="majorBidi" w:hAnsiTheme="majorBidi" w:cstheme="majorBidi"/>
                <w:b/>
                <w:bCs/>
              </w:rPr>
              <w:t>Figure S</w:t>
            </w:r>
            <w:r>
              <w:rPr>
                <w:rFonts w:asciiTheme="majorBidi" w:hAnsiTheme="majorBidi" w:cstheme="majorBidi"/>
                <w:b/>
                <w:bCs/>
              </w:rPr>
              <w:t>43</w:t>
            </w:r>
            <w:r w:rsidRPr="00B83114">
              <w:rPr>
                <w:rFonts w:asciiTheme="majorBidi" w:hAnsiTheme="majorBidi" w:cstheme="majorBidi"/>
                <w:b/>
                <w:bCs/>
              </w:rPr>
              <w:t xml:space="preserve">. </w:t>
            </w:r>
            <w:r w:rsidRPr="00B83114">
              <w:rPr>
                <w:rFonts w:asciiTheme="majorBidi" w:hAnsiTheme="majorBidi" w:cstheme="majorBidi"/>
              </w:rPr>
              <w:t>Ranking of treatment strategies based on P-scores across safety outcomes.</w:t>
            </w:r>
          </w:p>
        </w:tc>
        <w:tc>
          <w:tcPr>
            <w:tcW w:w="571" w:type="pct"/>
          </w:tcPr>
          <w:p w14:paraId="079A64D1" w14:textId="42DC3847" w:rsidR="002D34AB" w:rsidRPr="00B83114" w:rsidRDefault="002D34AB" w:rsidP="002D34AB">
            <w:pPr>
              <w:jc w:val="center"/>
              <w:rPr>
                <w:rFonts w:asciiTheme="majorBidi" w:hAnsiTheme="majorBidi" w:cstheme="majorBidi"/>
                <w:b/>
                <w:bCs/>
              </w:rPr>
            </w:pPr>
            <w:r>
              <w:rPr>
                <w:rFonts w:asciiTheme="majorBidi" w:hAnsiTheme="majorBidi" w:cstheme="majorBidi"/>
                <w:b/>
                <w:bCs/>
              </w:rPr>
              <w:t>49</w:t>
            </w:r>
          </w:p>
        </w:tc>
      </w:tr>
      <w:tr w:rsidR="002D34AB" w:rsidRPr="00B83114" w14:paraId="3FBE1D7B" w14:textId="77777777" w:rsidTr="0069174D">
        <w:trPr>
          <w:trHeight w:val="408"/>
        </w:trPr>
        <w:tc>
          <w:tcPr>
            <w:tcW w:w="4429" w:type="pct"/>
          </w:tcPr>
          <w:p w14:paraId="2B399C9E" w14:textId="222152C8" w:rsidR="002D34AB" w:rsidRPr="00F168C4" w:rsidRDefault="002D34AB" w:rsidP="002D34AB">
            <w:pPr>
              <w:rPr>
                <w:rFonts w:asciiTheme="majorBidi" w:hAnsiTheme="majorBidi" w:cstheme="majorBidi"/>
              </w:rPr>
            </w:pPr>
            <w:r w:rsidRPr="00B83114">
              <w:rPr>
                <w:rFonts w:asciiTheme="majorBidi" w:hAnsiTheme="majorBidi" w:cstheme="majorBidi"/>
                <w:b/>
                <w:bCs/>
              </w:rPr>
              <w:t xml:space="preserve">Supplementary Table </w:t>
            </w:r>
            <w:r>
              <w:rPr>
                <w:rFonts w:asciiTheme="majorBidi" w:hAnsiTheme="majorBidi" w:cstheme="majorBidi"/>
                <w:b/>
                <w:bCs/>
              </w:rPr>
              <w:t>5</w:t>
            </w:r>
            <w:r w:rsidRPr="00B83114">
              <w:rPr>
                <w:rFonts w:asciiTheme="majorBidi" w:hAnsiTheme="majorBidi" w:cstheme="majorBidi"/>
                <w:b/>
                <w:bCs/>
              </w:rPr>
              <w:t xml:space="preserve">. </w:t>
            </w:r>
            <w:r w:rsidRPr="00B83114">
              <w:rPr>
                <w:rFonts w:asciiTheme="majorBidi" w:hAnsiTheme="majorBidi" w:cstheme="majorBidi"/>
              </w:rPr>
              <w:t>Assessment of Consistency of the Network Meta-Analysis Model</w:t>
            </w:r>
          </w:p>
        </w:tc>
        <w:tc>
          <w:tcPr>
            <w:tcW w:w="571" w:type="pct"/>
          </w:tcPr>
          <w:p w14:paraId="5C3A32DD" w14:textId="1567E093" w:rsidR="002D34AB" w:rsidRPr="00B83114" w:rsidRDefault="002D34AB" w:rsidP="002D34AB">
            <w:pPr>
              <w:jc w:val="center"/>
              <w:rPr>
                <w:rFonts w:asciiTheme="majorBidi" w:hAnsiTheme="majorBidi" w:cstheme="majorBidi"/>
                <w:b/>
                <w:bCs/>
              </w:rPr>
            </w:pPr>
            <w:r>
              <w:rPr>
                <w:rFonts w:asciiTheme="majorBidi" w:hAnsiTheme="majorBidi" w:cstheme="majorBidi"/>
                <w:b/>
                <w:bCs/>
              </w:rPr>
              <w:t>50</w:t>
            </w:r>
          </w:p>
        </w:tc>
      </w:tr>
      <w:tr w:rsidR="002D34AB" w:rsidRPr="00B83114" w14:paraId="6E6102DE" w14:textId="77777777" w:rsidTr="0069174D">
        <w:trPr>
          <w:trHeight w:val="408"/>
        </w:trPr>
        <w:tc>
          <w:tcPr>
            <w:tcW w:w="4429" w:type="pct"/>
          </w:tcPr>
          <w:p w14:paraId="1590B750" w14:textId="4A1B31A6" w:rsidR="002D34AB" w:rsidRPr="00B83114" w:rsidRDefault="002D34AB" w:rsidP="002D34AB">
            <w:pPr>
              <w:rPr>
                <w:rFonts w:asciiTheme="majorBidi" w:hAnsiTheme="majorBidi" w:cstheme="majorBidi"/>
              </w:rPr>
            </w:pPr>
            <w:r w:rsidRPr="00B83114">
              <w:rPr>
                <w:rFonts w:asciiTheme="majorBidi" w:hAnsiTheme="majorBidi" w:cstheme="majorBidi"/>
                <w:b/>
                <w:bCs/>
              </w:rPr>
              <w:t xml:space="preserve">Supplementary Table </w:t>
            </w:r>
            <w:r>
              <w:rPr>
                <w:rFonts w:asciiTheme="majorBidi" w:hAnsiTheme="majorBidi" w:cstheme="majorBidi" w:hint="eastAsia"/>
                <w:b/>
                <w:bCs/>
                <w:lang w:eastAsia="zh-CN"/>
              </w:rPr>
              <w:t>6</w:t>
            </w:r>
            <w:r w:rsidRPr="00B83114">
              <w:rPr>
                <w:rFonts w:asciiTheme="majorBidi" w:hAnsiTheme="majorBidi" w:cstheme="majorBidi"/>
                <w:b/>
                <w:bCs/>
              </w:rPr>
              <w:t>.</w:t>
            </w:r>
            <w:r w:rsidRPr="00B83114">
              <w:rPr>
                <w:rFonts w:asciiTheme="majorBidi" w:hAnsiTheme="majorBidi" w:cstheme="majorBidi"/>
              </w:rPr>
              <w:t xml:space="preserve"> Egger’s regression test</w:t>
            </w:r>
          </w:p>
        </w:tc>
        <w:tc>
          <w:tcPr>
            <w:tcW w:w="571" w:type="pct"/>
          </w:tcPr>
          <w:p w14:paraId="6BD53BB8" w14:textId="3F1A471B" w:rsidR="002D34AB" w:rsidRPr="00B83114" w:rsidRDefault="002D34AB" w:rsidP="002D34AB">
            <w:pPr>
              <w:jc w:val="center"/>
              <w:rPr>
                <w:rFonts w:asciiTheme="majorBidi" w:hAnsiTheme="majorBidi" w:cstheme="majorBidi" w:hint="eastAsia"/>
                <w:b/>
                <w:bCs/>
                <w:lang w:eastAsia="zh-CN"/>
              </w:rPr>
            </w:pPr>
            <w:r>
              <w:rPr>
                <w:rFonts w:asciiTheme="majorBidi" w:hAnsiTheme="majorBidi" w:cstheme="majorBidi" w:hint="eastAsia"/>
                <w:b/>
                <w:bCs/>
                <w:lang w:eastAsia="zh-CN"/>
              </w:rPr>
              <w:t>51</w:t>
            </w:r>
          </w:p>
        </w:tc>
      </w:tr>
      <w:tr w:rsidR="002D34AB" w:rsidRPr="00B83114" w14:paraId="6466E4A0" w14:textId="77777777" w:rsidTr="0069174D">
        <w:trPr>
          <w:trHeight w:val="408"/>
        </w:trPr>
        <w:tc>
          <w:tcPr>
            <w:tcW w:w="4429" w:type="pct"/>
          </w:tcPr>
          <w:p w14:paraId="0BB9B09A" w14:textId="28C3E83A" w:rsidR="002D34AB" w:rsidRPr="000264DB" w:rsidRDefault="002D34AB" w:rsidP="002D34AB">
            <w:pPr>
              <w:widowControl w:val="0"/>
              <w:adjustRightInd w:val="0"/>
              <w:snapToGrid w:val="0"/>
              <w:rPr>
                <w:rFonts w:ascii="Times New Roman" w:hAnsi="Times New Roman" w:cs="Times New Roman" w:hint="eastAsia"/>
                <w:lang w:eastAsia="zh-CN"/>
              </w:rPr>
            </w:pPr>
            <w:r w:rsidRPr="00B83114">
              <w:rPr>
                <w:rFonts w:asciiTheme="majorBidi" w:hAnsiTheme="majorBidi" w:cstheme="majorBidi"/>
                <w:b/>
                <w:bCs/>
              </w:rPr>
              <w:t xml:space="preserve">Supplementary </w:t>
            </w:r>
            <w:r w:rsidRPr="00AC2084">
              <w:rPr>
                <w:rFonts w:ascii="Times New Roman" w:hAnsi="Times New Roman" w:cs="Times New Roman"/>
                <w:b/>
                <w:bCs/>
              </w:rPr>
              <w:t>Table</w:t>
            </w:r>
            <w:r>
              <w:rPr>
                <w:rFonts w:ascii="Times New Roman" w:hAnsi="Times New Roman" w:cs="Times New Roman" w:hint="eastAsia"/>
                <w:b/>
                <w:bCs/>
                <w:lang w:eastAsia="zh-CN"/>
              </w:rPr>
              <w:t xml:space="preserve"> 7</w:t>
            </w:r>
            <w:r w:rsidRPr="00AC2084">
              <w:rPr>
                <w:rFonts w:ascii="Times New Roman" w:hAnsi="Times New Roman" w:cs="Times New Roman"/>
                <w:b/>
                <w:bCs/>
              </w:rPr>
              <w:t>.</w:t>
            </w:r>
            <w:r w:rsidRPr="00AC2084">
              <w:rPr>
                <w:rFonts w:ascii="Times New Roman" w:hAnsi="Times New Roman" w:cs="Times New Roman"/>
              </w:rPr>
              <w:t xml:space="preserve"> Summary of the Studies Included in This Review</w:t>
            </w:r>
          </w:p>
        </w:tc>
        <w:tc>
          <w:tcPr>
            <w:tcW w:w="571" w:type="pct"/>
          </w:tcPr>
          <w:p w14:paraId="6DB8C4E8" w14:textId="5E08B9D4" w:rsidR="002D34AB" w:rsidRDefault="002D34AB" w:rsidP="002D34AB">
            <w:pPr>
              <w:jc w:val="center"/>
              <w:rPr>
                <w:rFonts w:asciiTheme="majorBidi" w:hAnsiTheme="majorBidi" w:cstheme="majorBidi" w:hint="eastAsia"/>
                <w:b/>
                <w:bCs/>
                <w:lang w:eastAsia="zh-CN"/>
              </w:rPr>
            </w:pPr>
            <w:r>
              <w:rPr>
                <w:rFonts w:asciiTheme="majorBidi" w:hAnsiTheme="majorBidi" w:cstheme="majorBidi" w:hint="eastAsia"/>
                <w:b/>
                <w:bCs/>
                <w:lang w:eastAsia="zh-CN"/>
              </w:rPr>
              <w:t>52</w:t>
            </w:r>
          </w:p>
        </w:tc>
      </w:tr>
      <w:tr w:rsidR="002D34AB" w:rsidRPr="00B83114" w14:paraId="6AD97C55" w14:textId="77777777" w:rsidTr="0069174D">
        <w:trPr>
          <w:trHeight w:val="408"/>
        </w:trPr>
        <w:tc>
          <w:tcPr>
            <w:tcW w:w="4429" w:type="pct"/>
          </w:tcPr>
          <w:p w14:paraId="4F12C412" w14:textId="7EB0C0C6" w:rsidR="002D34AB" w:rsidRPr="000264DB" w:rsidRDefault="002D34AB" w:rsidP="002D34AB">
            <w:pPr>
              <w:widowControl w:val="0"/>
              <w:adjustRightInd w:val="0"/>
              <w:snapToGrid w:val="0"/>
              <w:rPr>
                <w:rFonts w:ascii="Times New Roman" w:hAnsi="Times New Roman" w:cs="Times New Roman" w:hint="eastAsia"/>
                <w:lang w:eastAsia="zh-CN"/>
              </w:rPr>
            </w:pPr>
            <w:r w:rsidRPr="00B83114">
              <w:rPr>
                <w:rFonts w:asciiTheme="majorBidi" w:hAnsiTheme="majorBidi" w:cstheme="majorBidi"/>
                <w:b/>
                <w:bCs/>
              </w:rPr>
              <w:t xml:space="preserve">Supplementary </w:t>
            </w:r>
            <w:r w:rsidRPr="00AC2084">
              <w:rPr>
                <w:rFonts w:ascii="Times New Roman" w:hAnsi="Times New Roman" w:cs="Times New Roman"/>
                <w:b/>
                <w:bCs/>
              </w:rPr>
              <w:t xml:space="preserve">Table </w:t>
            </w:r>
            <w:r>
              <w:rPr>
                <w:rFonts w:ascii="Times New Roman" w:hAnsi="Times New Roman" w:cs="Times New Roman" w:hint="eastAsia"/>
                <w:b/>
                <w:bCs/>
                <w:lang w:eastAsia="zh-CN"/>
              </w:rPr>
              <w:t>8</w:t>
            </w:r>
            <w:r w:rsidRPr="00AC2084">
              <w:rPr>
                <w:rFonts w:ascii="Times New Roman" w:hAnsi="Times New Roman" w:cs="Times New Roman"/>
                <w:b/>
                <w:bCs/>
              </w:rPr>
              <w:t>.</w:t>
            </w:r>
            <w:r w:rsidRPr="00AC2084">
              <w:rPr>
                <w:rFonts w:ascii="Times New Roman" w:hAnsi="Times New Roman" w:cs="Times New Roman"/>
              </w:rPr>
              <w:t xml:space="preserve"> Baseline </w:t>
            </w:r>
            <w:r w:rsidRPr="00933C7E">
              <w:rPr>
                <w:rFonts w:ascii="Times New Roman" w:hAnsi="Times New Roman" w:cs="Times New Roman"/>
              </w:rPr>
              <w:t xml:space="preserve">Demographic Characteristics </w:t>
            </w:r>
            <w:r w:rsidRPr="00AC2084">
              <w:rPr>
                <w:rFonts w:ascii="Times New Roman" w:hAnsi="Times New Roman" w:cs="Times New Roman"/>
              </w:rPr>
              <w:t xml:space="preserve">of the </w:t>
            </w:r>
            <w:r w:rsidRPr="00933C7E">
              <w:rPr>
                <w:rFonts w:ascii="Times New Roman" w:hAnsi="Times New Roman" w:cs="Times New Roman"/>
              </w:rPr>
              <w:t>Study Population</w:t>
            </w:r>
          </w:p>
        </w:tc>
        <w:tc>
          <w:tcPr>
            <w:tcW w:w="571" w:type="pct"/>
          </w:tcPr>
          <w:p w14:paraId="1DF8BF8E" w14:textId="374F1218" w:rsidR="002D34AB" w:rsidRDefault="00F63913" w:rsidP="002D34AB">
            <w:pPr>
              <w:jc w:val="center"/>
              <w:rPr>
                <w:rFonts w:asciiTheme="majorBidi" w:hAnsiTheme="majorBidi" w:cstheme="majorBidi" w:hint="eastAsia"/>
                <w:b/>
                <w:bCs/>
                <w:lang w:eastAsia="zh-CN"/>
              </w:rPr>
            </w:pPr>
            <w:r>
              <w:rPr>
                <w:rFonts w:asciiTheme="majorBidi" w:hAnsiTheme="majorBidi" w:cstheme="majorBidi" w:hint="eastAsia"/>
                <w:b/>
                <w:bCs/>
                <w:lang w:eastAsia="zh-CN"/>
              </w:rPr>
              <w:t>65</w:t>
            </w:r>
          </w:p>
        </w:tc>
      </w:tr>
    </w:tbl>
    <w:p w14:paraId="6357C1D0" w14:textId="77777777" w:rsidR="00F168C4" w:rsidRDefault="00F168C4" w:rsidP="00EA7120">
      <w:pPr>
        <w:rPr>
          <w:rFonts w:asciiTheme="majorBidi" w:hAnsiTheme="majorBidi" w:cstheme="majorBidi"/>
          <w:b/>
          <w:bCs/>
        </w:rPr>
      </w:pPr>
    </w:p>
    <w:p w14:paraId="4EA53B1D" w14:textId="77777777" w:rsidR="00C00C0C" w:rsidRDefault="00C00C0C" w:rsidP="00EA7120">
      <w:pPr>
        <w:rPr>
          <w:rFonts w:asciiTheme="majorBidi" w:hAnsiTheme="majorBidi" w:cstheme="majorBidi"/>
          <w:b/>
          <w:bCs/>
        </w:rPr>
      </w:pPr>
    </w:p>
    <w:p w14:paraId="3D89C323" w14:textId="77777777" w:rsidR="00C00C0C" w:rsidRDefault="00C00C0C" w:rsidP="00EA7120">
      <w:pPr>
        <w:rPr>
          <w:rFonts w:asciiTheme="majorBidi" w:hAnsiTheme="majorBidi" w:cstheme="majorBidi"/>
          <w:b/>
          <w:bCs/>
        </w:rPr>
      </w:pPr>
    </w:p>
    <w:p w14:paraId="708146D3" w14:textId="16D5D3F2" w:rsidR="00EA7120" w:rsidRPr="00B83114" w:rsidRDefault="00EA7120" w:rsidP="00EA7120">
      <w:pPr>
        <w:rPr>
          <w:rFonts w:asciiTheme="majorBidi" w:hAnsiTheme="majorBidi" w:cstheme="majorBidi"/>
        </w:rPr>
      </w:pPr>
      <w:r w:rsidRPr="00B83114">
        <w:rPr>
          <w:rFonts w:asciiTheme="majorBidi" w:hAnsiTheme="majorBidi" w:cstheme="majorBidi"/>
          <w:b/>
          <w:bCs/>
        </w:rPr>
        <w:t xml:space="preserve">Supplementary Table 1: </w:t>
      </w:r>
      <w:r w:rsidRPr="00B83114">
        <w:rPr>
          <w:rFonts w:asciiTheme="majorBidi" w:hAnsiTheme="majorBidi" w:cstheme="majorBidi"/>
        </w:rPr>
        <w:t>Detailed search strategy for each database</w:t>
      </w:r>
    </w:p>
    <w:tbl>
      <w:tblPr>
        <w:tblStyle w:val="11"/>
        <w:tblW w:w="9918" w:type="dxa"/>
        <w:tblLook w:val="04A0" w:firstRow="1" w:lastRow="0" w:firstColumn="1" w:lastColumn="0" w:noHBand="0" w:noVBand="1"/>
      </w:tblPr>
      <w:tblGrid>
        <w:gridCol w:w="1605"/>
        <w:gridCol w:w="5413"/>
        <w:gridCol w:w="1610"/>
        <w:gridCol w:w="1290"/>
      </w:tblGrid>
      <w:tr w:rsidR="00EA7120" w:rsidRPr="00B83114" w14:paraId="496B1D0B" w14:textId="77777777" w:rsidTr="006A1900">
        <w:trPr>
          <w:cnfStyle w:val="100000000000" w:firstRow="1" w:lastRow="0" w:firstColumn="0" w:lastColumn="0" w:oddVBand="0" w:evenVBand="0" w:oddHBand="0" w:evenHBand="0" w:firstRowFirstColumn="0" w:firstRowLastColumn="0" w:lastRowFirstColumn="0" w:lastRowLastColumn="0"/>
          <w:trHeight w:val="942"/>
        </w:trPr>
        <w:tc>
          <w:tcPr>
            <w:cnfStyle w:val="001000000000" w:firstRow="0" w:lastRow="0" w:firstColumn="1" w:lastColumn="0" w:oddVBand="0" w:evenVBand="0" w:oddHBand="0" w:evenHBand="0" w:firstRowFirstColumn="0" w:firstRowLastColumn="0" w:lastRowFirstColumn="0" w:lastRowLastColumn="0"/>
            <w:tcW w:w="1605" w:type="dxa"/>
            <w:vAlign w:val="center"/>
          </w:tcPr>
          <w:p w14:paraId="2A86F5C7" w14:textId="77777777" w:rsidR="00EA7120" w:rsidRPr="00B83114" w:rsidRDefault="00EA7120" w:rsidP="006A1900">
            <w:pPr>
              <w:jc w:val="center"/>
              <w:rPr>
                <w:rFonts w:asciiTheme="majorBidi" w:hAnsiTheme="majorBidi" w:cstheme="majorBidi"/>
              </w:rPr>
            </w:pPr>
            <w:r w:rsidRPr="00B83114">
              <w:rPr>
                <w:rFonts w:asciiTheme="majorBidi" w:hAnsiTheme="majorBidi" w:cstheme="majorBidi"/>
              </w:rPr>
              <w:t>Database</w:t>
            </w:r>
          </w:p>
        </w:tc>
        <w:tc>
          <w:tcPr>
            <w:tcW w:w="5413" w:type="dxa"/>
            <w:vAlign w:val="center"/>
          </w:tcPr>
          <w:p w14:paraId="168FA724" w14:textId="77777777" w:rsidR="00EA7120" w:rsidRPr="00B83114" w:rsidRDefault="00EA7120" w:rsidP="006A190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Search term</w:t>
            </w:r>
          </w:p>
        </w:tc>
        <w:tc>
          <w:tcPr>
            <w:tcW w:w="1610" w:type="dxa"/>
            <w:vAlign w:val="center"/>
          </w:tcPr>
          <w:p w14:paraId="200BCD5F" w14:textId="77777777" w:rsidR="00EA7120" w:rsidRPr="00B83114" w:rsidRDefault="00EA7120" w:rsidP="006A190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Filter</w:t>
            </w:r>
          </w:p>
        </w:tc>
        <w:tc>
          <w:tcPr>
            <w:tcW w:w="1290" w:type="dxa"/>
            <w:vAlign w:val="center"/>
          </w:tcPr>
          <w:p w14:paraId="7FD27F50" w14:textId="77777777" w:rsidR="00EA7120" w:rsidRPr="00B83114" w:rsidRDefault="00EA7120" w:rsidP="006A190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Results</w:t>
            </w:r>
          </w:p>
        </w:tc>
      </w:tr>
      <w:tr w:rsidR="00EA7120" w:rsidRPr="00B83114" w14:paraId="169E9223" w14:textId="77777777" w:rsidTr="006A1900">
        <w:trPr>
          <w:cnfStyle w:val="000000100000" w:firstRow="0" w:lastRow="0" w:firstColumn="0" w:lastColumn="0" w:oddVBand="0" w:evenVBand="0" w:oddHBand="1" w:evenHBand="0" w:firstRowFirstColumn="0" w:firstRowLastColumn="0" w:lastRowFirstColumn="0" w:lastRowLastColumn="0"/>
          <w:trHeight w:val="2007"/>
        </w:trPr>
        <w:tc>
          <w:tcPr>
            <w:cnfStyle w:val="001000000000" w:firstRow="0" w:lastRow="0" w:firstColumn="1" w:lastColumn="0" w:oddVBand="0" w:evenVBand="0" w:oddHBand="0" w:evenHBand="0" w:firstRowFirstColumn="0" w:firstRowLastColumn="0" w:lastRowFirstColumn="0" w:lastRowLastColumn="0"/>
            <w:tcW w:w="1605" w:type="dxa"/>
            <w:vAlign w:val="center"/>
          </w:tcPr>
          <w:p w14:paraId="2D4607F0" w14:textId="77777777" w:rsidR="00EA7120" w:rsidRPr="00B83114" w:rsidRDefault="00EA7120" w:rsidP="006A1900">
            <w:pPr>
              <w:jc w:val="center"/>
              <w:rPr>
                <w:rFonts w:asciiTheme="majorBidi" w:hAnsiTheme="majorBidi" w:cstheme="majorBidi"/>
              </w:rPr>
            </w:pPr>
            <w:r w:rsidRPr="00B83114">
              <w:rPr>
                <w:rFonts w:asciiTheme="majorBidi" w:hAnsiTheme="majorBidi" w:cstheme="majorBidi"/>
              </w:rPr>
              <w:t>PubMed</w:t>
            </w:r>
          </w:p>
          <w:p w14:paraId="72AB4CF7" w14:textId="77777777" w:rsidR="00EA7120" w:rsidRPr="00B83114" w:rsidRDefault="00EA7120" w:rsidP="006A1900">
            <w:pPr>
              <w:jc w:val="center"/>
              <w:rPr>
                <w:rFonts w:asciiTheme="majorBidi" w:hAnsiTheme="majorBidi" w:cstheme="majorBidi"/>
              </w:rPr>
            </w:pPr>
          </w:p>
        </w:tc>
        <w:tc>
          <w:tcPr>
            <w:tcW w:w="5413" w:type="dxa"/>
            <w:vAlign w:val="center"/>
          </w:tcPr>
          <w:p w14:paraId="30B48436" w14:textId="77777777" w:rsidR="00EA7120" w:rsidRPr="00B83114" w:rsidRDefault="00EA7120" w:rsidP="006A19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("coronary artery disease" OR "CAD" OR "acute coronary syndrome" OR "ACS" OR "myocardial infarction" OR "MI" OR "unstable angina" OR "UA") AND ("diabetes mellitus" OR "DM" OR "diabetes" OR "diabetic") AND ("clopidogrel" OR "prasugrel" OR "ticagrelor" OR "P2Y12" OR "P2Y12 inhibitor")</w:t>
            </w:r>
          </w:p>
        </w:tc>
        <w:tc>
          <w:tcPr>
            <w:tcW w:w="1610" w:type="dxa"/>
            <w:vAlign w:val="center"/>
          </w:tcPr>
          <w:p w14:paraId="1840D56D" w14:textId="77777777" w:rsidR="00EA7120" w:rsidRPr="00B83114" w:rsidRDefault="00EA7120" w:rsidP="006A190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All Filed</w:t>
            </w:r>
          </w:p>
        </w:tc>
        <w:tc>
          <w:tcPr>
            <w:tcW w:w="1290" w:type="dxa"/>
            <w:vAlign w:val="center"/>
          </w:tcPr>
          <w:p w14:paraId="0A4866DB" w14:textId="77777777" w:rsidR="00EA7120" w:rsidRPr="00B83114" w:rsidRDefault="00EA7120" w:rsidP="006A190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1387</w:t>
            </w:r>
          </w:p>
        </w:tc>
      </w:tr>
      <w:tr w:rsidR="00EA7120" w:rsidRPr="00B83114" w14:paraId="16778D76" w14:textId="77777777" w:rsidTr="006A1900">
        <w:trPr>
          <w:trHeight w:val="2093"/>
        </w:trPr>
        <w:tc>
          <w:tcPr>
            <w:cnfStyle w:val="001000000000" w:firstRow="0" w:lastRow="0" w:firstColumn="1" w:lastColumn="0" w:oddVBand="0" w:evenVBand="0" w:oddHBand="0" w:evenHBand="0" w:firstRowFirstColumn="0" w:firstRowLastColumn="0" w:lastRowFirstColumn="0" w:lastRowLastColumn="0"/>
            <w:tcW w:w="1605" w:type="dxa"/>
            <w:vAlign w:val="center"/>
          </w:tcPr>
          <w:p w14:paraId="5C59137E" w14:textId="77777777" w:rsidR="00EA7120" w:rsidRPr="00B83114" w:rsidRDefault="00EA7120" w:rsidP="006A1900">
            <w:pPr>
              <w:jc w:val="center"/>
              <w:rPr>
                <w:rFonts w:asciiTheme="majorBidi" w:hAnsiTheme="majorBidi" w:cstheme="majorBidi"/>
              </w:rPr>
            </w:pPr>
            <w:r w:rsidRPr="00B83114">
              <w:rPr>
                <w:rFonts w:asciiTheme="majorBidi" w:hAnsiTheme="majorBidi" w:cstheme="majorBidi"/>
              </w:rPr>
              <w:t>Scopus</w:t>
            </w:r>
          </w:p>
        </w:tc>
        <w:tc>
          <w:tcPr>
            <w:tcW w:w="5413" w:type="dxa"/>
            <w:vAlign w:val="center"/>
          </w:tcPr>
          <w:p w14:paraId="604DAD40" w14:textId="77777777" w:rsidR="00EA7120" w:rsidRPr="00B83114" w:rsidRDefault="00EA7120" w:rsidP="006A19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("coronary artery disease" OR "CAD" OR "acute coronary syndrome" OR "ACS" OR "myocardial infarction" OR "MI" OR "unstable angina" OR "UA") AND ("diabetes mellitus" OR "DM" OR "diabetes" OR "diabetic") AND ("clopidogrel" OR "prasugrel" OR "ticagrelor" OR "P2Y12" OR "P2Y12 inhibitor")</w:t>
            </w:r>
          </w:p>
        </w:tc>
        <w:tc>
          <w:tcPr>
            <w:tcW w:w="1610" w:type="dxa"/>
            <w:vAlign w:val="center"/>
          </w:tcPr>
          <w:p w14:paraId="1EFC6058" w14:textId="77777777" w:rsidR="00EA7120" w:rsidRPr="00B83114" w:rsidRDefault="00EA7120" w:rsidP="006A190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Article title, abstract, keywords with article limited</w:t>
            </w:r>
          </w:p>
        </w:tc>
        <w:tc>
          <w:tcPr>
            <w:tcW w:w="1290" w:type="dxa"/>
            <w:vAlign w:val="center"/>
          </w:tcPr>
          <w:p w14:paraId="5308DF9E" w14:textId="77777777" w:rsidR="00EA7120" w:rsidRPr="00B83114" w:rsidRDefault="00EA7120" w:rsidP="006A190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8,585</w:t>
            </w:r>
          </w:p>
        </w:tc>
      </w:tr>
      <w:tr w:rsidR="00EA7120" w:rsidRPr="00B83114" w14:paraId="0F2EF875" w14:textId="77777777" w:rsidTr="006A1900">
        <w:trPr>
          <w:cnfStyle w:val="000000100000" w:firstRow="0" w:lastRow="0" w:firstColumn="0" w:lastColumn="0" w:oddVBand="0" w:evenVBand="0" w:oddHBand="1" w:evenHBand="0" w:firstRowFirstColumn="0" w:firstRowLastColumn="0" w:lastRowFirstColumn="0" w:lastRowLastColumn="0"/>
          <w:trHeight w:val="2007"/>
        </w:trPr>
        <w:tc>
          <w:tcPr>
            <w:cnfStyle w:val="001000000000" w:firstRow="0" w:lastRow="0" w:firstColumn="1" w:lastColumn="0" w:oddVBand="0" w:evenVBand="0" w:oddHBand="0" w:evenHBand="0" w:firstRowFirstColumn="0" w:firstRowLastColumn="0" w:lastRowFirstColumn="0" w:lastRowLastColumn="0"/>
            <w:tcW w:w="1605" w:type="dxa"/>
            <w:vAlign w:val="center"/>
          </w:tcPr>
          <w:p w14:paraId="037AB246" w14:textId="77777777" w:rsidR="00EA7120" w:rsidRPr="00B83114" w:rsidRDefault="00EA7120" w:rsidP="006A1900">
            <w:pPr>
              <w:jc w:val="center"/>
              <w:rPr>
                <w:rFonts w:asciiTheme="majorBidi" w:hAnsiTheme="majorBidi" w:cstheme="majorBidi"/>
              </w:rPr>
            </w:pPr>
            <w:r w:rsidRPr="00B83114">
              <w:rPr>
                <w:rFonts w:asciiTheme="majorBidi" w:hAnsiTheme="majorBidi" w:cstheme="majorBidi"/>
              </w:rPr>
              <w:t>Web of Science</w:t>
            </w:r>
          </w:p>
        </w:tc>
        <w:tc>
          <w:tcPr>
            <w:tcW w:w="5413" w:type="dxa"/>
            <w:vAlign w:val="center"/>
          </w:tcPr>
          <w:p w14:paraId="1515E912" w14:textId="77777777" w:rsidR="00EA7120" w:rsidRPr="00B83114" w:rsidRDefault="00EA7120" w:rsidP="006A19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("coronary artery disease" OR "CAD" OR "acute coronary syndrome" OR "ACS" OR "myocardial infarction" OR "MI" OR "unstable angina" OR "UA") AND ("diabetes mellitus" OR "DM" OR "diabetes" OR "diabetic") AND ("clopidogrel" OR "prasugrel" OR "ticagrelor" OR "P2Y12" OR "P2Y12 inhibitor")</w:t>
            </w:r>
          </w:p>
        </w:tc>
        <w:tc>
          <w:tcPr>
            <w:tcW w:w="1610" w:type="dxa"/>
            <w:vAlign w:val="center"/>
          </w:tcPr>
          <w:p w14:paraId="049B0F84" w14:textId="77777777" w:rsidR="00EA7120" w:rsidRPr="00B83114" w:rsidRDefault="00EA7120" w:rsidP="006A190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All Filed</w:t>
            </w:r>
          </w:p>
        </w:tc>
        <w:tc>
          <w:tcPr>
            <w:tcW w:w="1290" w:type="dxa"/>
            <w:vAlign w:val="center"/>
          </w:tcPr>
          <w:p w14:paraId="4BAEE25D" w14:textId="77777777" w:rsidR="00EA7120" w:rsidRPr="00B83114" w:rsidRDefault="00EA7120" w:rsidP="006A190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1,587</w:t>
            </w:r>
          </w:p>
        </w:tc>
      </w:tr>
      <w:tr w:rsidR="00EA7120" w:rsidRPr="00B83114" w14:paraId="50BAD832" w14:textId="77777777" w:rsidTr="006A1900">
        <w:trPr>
          <w:trHeight w:val="2007"/>
        </w:trPr>
        <w:tc>
          <w:tcPr>
            <w:cnfStyle w:val="001000000000" w:firstRow="0" w:lastRow="0" w:firstColumn="1" w:lastColumn="0" w:oddVBand="0" w:evenVBand="0" w:oddHBand="0" w:evenHBand="0" w:firstRowFirstColumn="0" w:firstRowLastColumn="0" w:lastRowFirstColumn="0" w:lastRowLastColumn="0"/>
            <w:tcW w:w="1605" w:type="dxa"/>
            <w:vAlign w:val="center"/>
          </w:tcPr>
          <w:p w14:paraId="17FE5ED9" w14:textId="77777777" w:rsidR="00EA7120" w:rsidRPr="00B83114" w:rsidRDefault="00EA7120" w:rsidP="006A1900">
            <w:pPr>
              <w:jc w:val="center"/>
              <w:rPr>
                <w:rFonts w:asciiTheme="majorBidi" w:hAnsiTheme="majorBidi" w:cstheme="majorBidi"/>
              </w:rPr>
            </w:pPr>
            <w:r w:rsidRPr="00B83114">
              <w:rPr>
                <w:rFonts w:asciiTheme="majorBidi" w:hAnsiTheme="majorBidi" w:cstheme="majorBidi"/>
              </w:rPr>
              <w:t>Cochrane library</w:t>
            </w:r>
          </w:p>
        </w:tc>
        <w:tc>
          <w:tcPr>
            <w:tcW w:w="5413" w:type="dxa"/>
            <w:vAlign w:val="center"/>
          </w:tcPr>
          <w:p w14:paraId="1489631B" w14:textId="77777777" w:rsidR="00EA7120" w:rsidRPr="00B83114" w:rsidRDefault="00EA7120" w:rsidP="006A19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("coronary artery disease" OR "CAD" OR "acute coronary syndrome" OR "ACS" OR "myocardial infarction" OR "MI" OR "unstable angina" OR "UA") AND ("diabetes mellitus" OR "DM" OR "diabetes" OR "diabetic") AND ("clopidogrel" OR "prasugrel" OR "ticagrelor" OR "P2Y12" OR "P2Y12 inhibitor")</w:t>
            </w:r>
          </w:p>
        </w:tc>
        <w:tc>
          <w:tcPr>
            <w:tcW w:w="1610" w:type="dxa"/>
            <w:vAlign w:val="center"/>
          </w:tcPr>
          <w:p w14:paraId="75ABC617" w14:textId="77777777" w:rsidR="00EA7120" w:rsidRPr="00B83114" w:rsidRDefault="00EA7120" w:rsidP="006A190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All Filed</w:t>
            </w:r>
          </w:p>
        </w:tc>
        <w:tc>
          <w:tcPr>
            <w:tcW w:w="1290" w:type="dxa"/>
            <w:vAlign w:val="center"/>
          </w:tcPr>
          <w:p w14:paraId="59DB64E7" w14:textId="77777777" w:rsidR="00EA7120" w:rsidRPr="00B83114" w:rsidRDefault="00EA7120" w:rsidP="006A190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B83114">
              <w:rPr>
                <w:rFonts w:asciiTheme="majorBidi" w:hAnsiTheme="majorBidi" w:cstheme="majorBidi"/>
              </w:rPr>
              <w:t>700</w:t>
            </w:r>
          </w:p>
        </w:tc>
      </w:tr>
    </w:tbl>
    <w:p w14:paraId="2E701A21" w14:textId="77777777" w:rsidR="00EA7120" w:rsidRPr="00B83114" w:rsidRDefault="00EA7120" w:rsidP="00EA7120">
      <w:pPr>
        <w:rPr>
          <w:rFonts w:asciiTheme="majorBidi" w:hAnsiTheme="majorBidi" w:cstheme="majorBidi"/>
          <w:b/>
          <w:bCs/>
        </w:rPr>
      </w:pPr>
    </w:p>
    <w:p w14:paraId="72536C0B" w14:textId="77777777" w:rsidR="00EA7120" w:rsidRPr="00B83114" w:rsidRDefault="00EA7120" w:rsidP="00EA7120">
      <w:pPr>
        <w:rPr>
          <w:rFonts w:asciiTheme="majorBidi" w:hAnsiTheme="majorBidi" w:cstheme="majorBidi"/>
          <w:b/>
          <w:bCs/>
        </w:rPr>
      </w:pPr>
    </w:p>
    <w:p w14:paraId="065B5D7D" w14:textId="77777777" w:rsidR="00EA7120" w:rsidRPr="00B83114" w:rsidRDefault="00EA7120" w:rsidP="00EA7120">
      <w:pPr>
        <w:rPr>
          <w:rFonts w:asciiTheme="majorBidi" w:hAnsiTheme="majorBidi" w:cstheme="majorBidi"/>
          <w:b/>
          <w:bCs/>
        </w:rPr>
      </w:pPr>
    </w:p>
    <w:p w14:paraId="7369FB9C" w14:textId="77777777" w:rsidR="00EA7120" w:rsidRPr="00B83114" w:rsidRDefault="00EA7120" w:rsidP="00EA7120">
      <w:pPr>
        <w:rPr>
          <w:rFonts w:asciiTheme="majorBidi" w:hAnsiTheme="majorBidi" w:cstheme="majorBidi"/>
          <w:b/>
          <w:bCs/>
        </w:rPr>
      </w:pPr>
    </w:p>
    <w:p w14:paraId="7D642A8D" w14:textId="77777777" w:rsidR="00EA7120" w:rsidRPr="00B83114" w:rsidRDefault="00EA7120" w:rsidP="00EA7120">
      <w:pPr>
        <w:rPr>
          <w:rFonts w:asciiTheme="majorBidi" w:hAnsiTheme="majorBidi" w:cstheme="majorBidi"/>
          <w:b/>
          <w:bCs/>
        </w:rPr>
      </w:pPr>
    </w:p>
    <w:p w14:paraId="3F01F001" w14:textId="77777777" w:rsidR="00EA7120" w:rsidRPr="00B83114" w:rsidRDefault="00EA7120" w:rsidP="00EA7120">
      <w:pPr>
        <w:rPr>
          <w:rFonts w:asciiTheme="majorBidi" w:hAnsiTheme="majorBidi" w:cstheme="majorBidi"/>
          <w:b/>
          <w:bCs/>
        </w:rPr>
      </w:pPr>
    </w:p>
    <w:p w14:paraId="636F6A35" w14:textId="77777777" w:rsidR="00751725" w:rsidRPr="00B83114" w:rsidRDefault="00751725" w:rsidP="00EA7120">
      <w:pPr>
        <w:rPr>
          <w:rFonts w:asciiTheme="majorBidi" w:hAnsiTheme="majorBidi" w:cstheme="majorBidi"/>
          <w:b/>
          <w:bCs/>
        </w:rPr>
      </w:pPr>
    </w:p>
    <w:tbl>
      <w:tblPr>
        <w:tblW w:w="9526" w:type="dxa"/>
        <w:tblLook w:val="04A0" w:firstRow="1" w:lastRow="0" w:firstColumn="1" w:lastColumn="0" w:noHBand="0" w:noVBand="1"/>
      </w:tblPr>
      <w:tblGrid>
        <w:gridCol w:w="2294"/>
        <w:gridCol w:w="2294"/>
        <w:gridCol w:w="2468"/>
        <w:gridCol w:w="2470"/>
      </w:tblGrid>
      <w:tr w:rsidR="00EA7120" w:rsidRPr="00B83114" w14:paraId="326E04DE" w14:textId="77777777" w:rsidTr="00EA7120">
        <w:trPr>
          <w:trHeight w:val="427"/>
        </w:trPr>
        <w:tc>
          <w:tcPr>
            <w:tcW w:w="9526" w:type="dxa"/>
            <w:gridSpan w:val="4"/>
            <w:tcBorders>
              <w:top w:val="single" w:sz="4" w:space="0" w:color="auto"/>
              <w:left w:val="single" w:sz="4" w:space="0" w:color="auto"/>
              <w:bottom w:val="single" w:sz="4" w:space="0" w:color="auto"/>
              <w:right w:val="single" w:sz="4" w:space="0" w:color="auto"/>
            </w:tcBorders>
            <w:noWrap/>
            <w:hideMark/>
          </w:tcPr>
          <w:p w14:paraId="516BDF9A" w14:textId="62FEC301" w:rsidR="00EA7120" w:rsidRPr="00B83114" w:rsidRDefault="00EA7120" w:rsidP="00EA7120">
            <w:pPr>
              <w:spacing w:after="0" w:line="240" w:lineRule="auto"/>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b/>
                <w:bCs/>
                <w:color w:val="000000"/>
                <w:kern w:val="0"/>
                <w14:ligatures w14:val="none"/>
              </w:rPr>
              <w:t>Supplementary Table 2:</w:t>
            </w:r>
            <w:r w:rsidRPr="00B83114">
              <w:rPr>
                <w:rFonts w:asciiTheme="majorBidi" w:eastAsia="Times New Roman" w:hAnsiTheme="majorBidi" w:cstheme="majorBidi"/>
                <w:color w:val="000000"/>
                <w:kern w:val="0"/>
                <w14:ligatures w14:val="none"/>
              </w:rPr>
              <w:t xml:space="preserve"> Net league table of Efficacy outcomes</w:t>
            </w:r>
          </w:p>
        </w:tc>
      </w:tr>
      <w:tr w:rsidR="00EA7120" w:rsidRPr="00B83114" w14:paraId="1D98DA64" w14:textId="77777777" w:rsidTr="00EA7120">
        <w:trPr>
          <w:trHeight w:val="449"/>
        </w:trPr>
        <w:tc>
          <w:tcPr>
            <w:tcW w:w="9526" w:type="dxa"/>
            <w:gridSpan w:val="4"/>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41BD7E08"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MACE</w:t>
            </w:r>
          </w:p>
        </w:tc>
      </w:tr>
      <w:tr w:rsidR="00EA7120" w:rsidRPr="00B83114" w14:paraId="142BFC4A" w14:textId="77777777" w:rsidTr="00EA7120">
        <w:trPr>
          <w:trHeight w:val="449"/>
        </w:trPr>
        <w:tc>
          <w:tcPr>
            <w:tcW w:w="2294" w:type="dxa"/>
            <w:tcBorders>
              <w:top w:val="nil"/>
              <w:left w:val="single" w:sz="4" w:space="0" w:color="auto"/>
              <w:bottom w:val="single" w:sz="4" w:space="0" w:color="auto"/>
              <w:right w:val="single" w:sz="4" w:space="0" w:color="auto"/>
            </w:tcBorders>
            <w:shd w:val="clear" w:color="000000" w:fill="FABF8F"/>
            <w:noWrap/>
            <w:vAlign w:val="center"/>
            <w:hideMark/>
          </w:tcPr>
          <w:p w14:paraId="0BFEEDD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Clopidogrel</w:t>
            </w:r>
          </w:p>
        </w:tc>
        <w:tc>
          <w:tcPr>
            <w:tcW w:w="2294" w:type="dxa"/>
            <w:tcBorders>
              <w:top w:val="nil"/>
              <w:left w:val="nil"/>
              <w:bottom w:val="single" w:sz="4" w:space="0" w:color="auto"/>
              <w:right w:val="single" w:sz="4" w:space="0" w:color="auto"/>
            </w:tcBorders>
            <w:noWrap/>
            <w:vAlign w:val="center"/>
            <w:hideMark/>
          </w:tcPr>
          <w:p w14:paraId="4DF838B0"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68" w:type="dxa"/>
            <w:tcBorders>
              <w:top w:val="nil"/>
              <w:left w:val="nil"/>
              <w:bottom w:val="single" w:sz="4" w:space="0" w:color="auto"/>
              <w:right w:val="single" w:sz="4" w:space="0" w:color="auto"/>
            </w:tcBorders>
            <w:noWrap/>
            <w:vAlign w:val="center"/>
            <w:hideMark/>
          </w:tcPr>
          <w:p w14:paraId="46A38603"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1.39 (1.17;1.65)</w:t>
            </w:r>
          </w:p>
        </w:tc>
        <w:tc>
          <w:tcPr>
            <w:tcW w:w="2469" w:type="dxa"/>
            <w:tcBorders>
              <w:top w:val="nil"/>
              <w:left w:val="nil"/>
              <w:bottom w:val="single" w:sz="4" w:space="0" w:color="auto"/>
              <w:right w:val="single" w:sz="4" w:space="0" w:color="auto"/>
            </w:tcBorders>
            <w:noWrap/>
            <w:vAlign w:val="center"/>
            <w:hideMark/>
          </w:tcPr>
          <w:p w14:paraId="0A59054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1.13 (0.98;1.30)</w:t>
            </w:r>
          </w:p>
        </w:tc>
      </w:tr>
      <w:tr w:rsidR="00EA7120" w:rsidRPr="00B83114" w14:paraId="35C75296"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767A5CA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1.04 (0.90;1.21)</w:t>
            </w:r>
          </w:p>
        </w:tc>
        <w:tc>
          <w:tcPr>
            <w:tcW w:w="2294" w:type="dxa"/>
            <w:tcBorders>
              <w:top w:val="nil"/>
              <w:left w:val="nil"/>
              <w:bottom w:val="single" w:sz="4" w:space="0" w:color="auto"/>
              <w:right w:val="single" w:sz="4" w:space="0" w:color="auto"/>
            </w:tcBorders>
            <w:shd w:val="clear" w:color="000000" w:fill="FABF8F"/>
            <w:noWrap/>
            <w:vAlign w:val="center"/>
            <w:hideMark/>
          </w:tcPr>
          <w:p w14:paraId="4F414E3B"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Placebo</w:t>
            </w:r>
          </w:p>
        </w:tc>
        <w:tc>
          <w:tcPr>
            <w:tcW w:w="2468" w:type="dxa"/>
            <w:tcBorders>
              <w:top w:val="nil"/>
              <w:left w:val="nil"/>
              <w:bottom w:val="single" w:sz="4" w:space="0" w:color="auto"/>
              <w:right w:val="single" w:sz="4" w:space="0" w:color="auto"/>
            </w:tcBorders>
            <w:noWrap/>
            <w:vAlign w:val="center"/>
            <w:hideMark/>
          </w:tcPr>
          <w:p w14:paraId="17630614"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69" w:type="dxa"/>
            <w:tcBorders>
              <w:top w:val="nil"/>
              <w:left w:val="nil"/>
              <w:bottom w:val="single" w:sz="4" w:space="0" w:color="auto"/>
              <w:right w:val="single" w:sz="4" w:space="0" w:color="auto"/>
            </w:tcBorders>
            <w:noWrap/>
            <w:vAlign w:val="center"/>
            <w:hideMark/>
          </w:tcPr>
          <w:p w14:paraId="4CECDC2C"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1.12 (1.04;1.22)</w:t>
            </w:r>
          </w:p>
        </w:tc>
      </w:tr>
      <w:tr w:rsidR="00EA7120" w:rsidRPr="00B83114" w14:paraId="7C539173"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3AB80CB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1.31 (1.14;1.52)</w:t>
            </w:r>
          </w:p>
        </w:tc>
        <w:tc>
          <w:tcPr>
            <w:tcW w:w="2294" w:type="dxa"/>
            <w:tcBorders>
              <w:top w:val="nil"/>
              <w:left w:val="nil"/>
              <w:bottom w:val="single" w:sz="4" w:space="0" w:color="auto"/>
              <w:right w:val="single" w:sz="4" w:space="0" w:color="auto"/>
            </w:tcBorders>
            <w:noWrap/>
            <w:vAlign w:val="center"/>
            <w:hideMark/>
          </w:tcPr>
          <w:p w14:paraId="41CCF2F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1.26 (1.05;1.50)</w:t>
            </w:r>
          </w:p>
        </w:tc>
        <w:tc>
          <w:tcPr>
            <w:tcW w:w="2468" w:type="dxa"/>
            <w:tcBorders>
              <w:top w:val="nil"/>
              <w:left w:val="nil"/>
              <w:bottom w:val="single" w:sz="4" w:space="0" w:color="auto"/>
              <w:right w:val="single" w:sz="4" w:space="0" w:color="auto"/>
            </w:tcBorders>
            <w:shd w:val="clear" w:color="000000" w:fill="FABF8F"/>
            <w:noWrap/>
            <w:vAlign w:val="center"/>
            <w:hideMark/>
          </w:tcPr>
          <w:p w14:paraId="6E90EA4E"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Prasugrel</w:t>
            </w:r>
          </w:p>
        </w:tc>
        <w:tc>
          <w:tcPr>
            <w:tcW w:w="2469" w:type="dxa"/>
            <w:tcBorders>
              <w:top w:val="nil"/>
              <w:left w:val="nil"/>
              <w:bottom w:val="single" w:sz="4" w:space="0" w:color="auto"/>
              <w:right w:val="single" w:sz="4" w:space="0" w:color="auto"/>
            </w:tcBorders>
            <w:noWrap/>
            <w:vAlign w:val="center"/>
            <w:hideMark/>
          </w:tcPr>
          <w:p w14:paraId="48799B9C"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1.00 (0.79;1.25)</w:t>
            </w:r>
          </w:p>
        </w:tc>
      </w:tr>
      <w:tr w:rsidR="00EA7120" w:rsidRPr="00B83114" w14:paraId="0415EB1C"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2CFFEA8E"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1.17 (1.03;1.33)</w:t>
            </w:r>
          </w:p>
        </w:tc>
        <w:tc>
          <w:tcPr>
            <w:tcW w:w="2294" w:type="dxa"/>
            <w:tcBorders>
              <w:top w:val="nil"/>
              <w:left w:val="nil"/>
              <w:bottom w:val="single" w:sz="4" w:space="0" w:color="auto"/>
              <w:right w:val="single" w:sz="4" w:space="0" w:color="auto"/>
            </w:tcBorders>
            <w:noWrap/>
            <w:vAlign w:val="center"/>
            <w:hideMark/>
          </w:tcPr>
          <w:p w14:paraId="70D61423"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1.12 (1.04;1.22)</w:t>
            </w:r>
          </w:p>
        </w:tc>
        <w:tc>
          <w:tcPr>
            <w:tcW w:w="2468" w:type="dxa"/>
            <w:tcBorders>
              <w:top w:val="nil"/>
              <w:left w:val="nil"/>
              <w:bottom w:val="single" w:sz="4" w:space="0" w:color="auto"/>
              <w:right w:val="single" w:sz="4" w:space="0" w:color="auto"/>
            </w:tcBorders>
            <w:noWrap/>
            <w:vAlign w:val="center"/>
            <w:hideMark/>
          </w:tcPr>
          <w:p w14:paraId="5FCF78A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0.90 (0.76;1.05)</w:t>
            </w:r>
          </w:p>
        </w:tc>
        <w:tc>
          <w:tcPr>
            <w:tcW w:w="2469" w:type="dxa"/>
            <w:tcBorders>
              <w:top w:val="nil"/>
              <w:left w:val="nil"/>
              <w:bottom w:val="single" w:sz="4" w:space="0" w:color="auto"/>
              <w:right w:val="single" w:sz="4" w:space="0" w:color="auto"/>
            </w:tcBorders>
            <w:shd w:val="clear" w:color="000000" w:fill="FABF8F"/>
            <w:noWrap/>
            <w:vAlign w:val="center"/>
            <w:hideMark/>
          </w:tcPr>
          <w:p w14:paraId="355474E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Ticagrelor</w:t>
            </w:r>
          </w:p>
        </w:tc>
      </w:tr>
      <w:tr w:rsidR="00EA7120" w:rsidRPr="00B83114" w14:paraId="2BD01C68" w14:textId="77777777" w:rsidTr="00EA7120">
        <w:trPr>
          <w:trHeight w:val="449"/>
        </w:trPr>
        <w:tc>
          <w:tcPr>
            <w:tcW w:w="9526" w:type="dxa"/>
            <w:gridSpan w:val="4"/>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57E94A3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CV mortality</w:t>
            </w:r>
          </w:p>
        </w:tc>
      </w:tr>
      <w:tr w:rsidR="00EA7120" w:rsidRPr="00B83114" w14:paraId="4F9F27E3" w14:textId="77777777" w:rsidTr="00EA7120">
        <w:trPr>
          <w:trHeight w:val="449"/>
        </w:trPr>
        <w:tc>
          <w:tcPr>
            <w:tcW w:w="2294" w:type="dxa"/>
            <w:tcBorders>
              <w:top w:val="nil"/>
              <w:left w:val="single" w:sz="4" w:space="0" w:color="auto"/>
              <w:bottom w:val="single" w:sz="4" w:space="0" w:color="auto"/>
              <w:right w:val="single" w:sz="4" w:space="0" w:color="auto"/>
            </w:tcBorders>
            <w:shd w:val="clear" w:color="000000" w:fill="FABF8F"/>
            <w:noWrap/>
            <w:vAlign w:val="center"/>
            <w:hideMark/>
          </w:tcPr>
          <w:p w14:paraId="69DE9D1E"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Clopidogrel</w:t>
            </w:r>
          </w:p>
        </w:tc>
        <w:tc>
          <w:tcPr>
            <w:tcW w:w="2294" w:type="dxa"/>
            <w:tcBorders>
              <w:top w:val="nil"/>
              <w:left w:val="nil"/>
              <w:bottom w:val="single" w:sz="4" w:space="0" w:color="auto"/>
              <w:right w:val="single" w:sz="4" w:space="0" w:color="auto"/>
            </w:tcBorders>
            <w:noWrap/>
            <w:vAlign w:val="center"/>
            <w:hideMark/>
          </w:tcPr>
          <w:p w14:paraId="1C3E71D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68" w:type="dxa"/>
            <w:tcBorders>
              <w:top w:val="nil"/>
              <w:left w:val="nil"/>
              <w:bottom w:val="single" w:sz="4" w:space="0" w:color="auto"/>
              <w:right w:val="single" w:sz="4" w:space="0" w:color="auto"/>
            </w:tcBorders>
            <w:noWrap/>
            <w:vAlign w:val="center"/>
            <w:hideMark/>
          </w:tcPr>
          <w:p w14:paraId="22A26587"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1.22 (0.86; 1.73)</w:t>
            </w:r>
          </w:p>
        </w:tc>
        <w:tc>
          <w:tcPr>
            <w:tcW w:w="2469" w:type="dxa"/>
            <w:tcBorders>
              <w:top w:val="nil"/>
              <w:left w:val="nil"/>
              <w:bottom w:val="single" w:sz="4" w:space="0" w:color="auto"/>
              <w:right w:val="single" w:sz="4" w:space="0" w:color="auto"/>
            </w:tcBorders>
            <w:noWrap/>
            <w:vAlign w:val="center"/>
            <w:hideMark/>
          </w:tcPr>
          <w:p w14:paraId="4B1DC1C3"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1.03 (0.07;15.84)</w:t>
            </w:r>
          </w:p>
        </w:tc>
      </w:tr>
      <w:tr w:rsidR="00EA7120" w:rsidRPr="00B83114" w14:paraId="2777B2D3"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27CA055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1.01 (0.60;1.69)</w:t>
            </w:r>
          </w:p>
        </w:tc>
        <w:tc>
          <w:tcPr>
            <w:tcW w:w="2294" w:type="dxa"/>
            <w:tcBorders>
              <w:top w:val="nil"/>
              <w:left w:val="nil"/>
              <w:bottom w:val="single" w:sz="4" w:space="0" w:color="auto"/>
              <w:right w:val="single" w:sz="4" w:space="0" w:color="auto"/>
            </w:tcBorders>
            <w:shd w:val="clear" w:color="000000" w:fill="FABF8F"/>
            <w:noWrap/>
            <w:vAlign w:val="center"/>
            <w:hideMark/>
          </w:tcPr>
          <w:p w14:paraId="0C3B6DDE"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Placebo</w:t>
            </w:r>
          </w:p>
        </w:tc>
        <w:tc>
          <w:tcPr>
            <w:tcW w:w="2468" w:type="dxa"/>
            <w:tcBorders>
              <w:top w:val="nil"/>
              <w:left w:val="nil"/>
              <w:bottom w:val="single" w:sz="4" w:space="0" w:color="auto"/>
              <w:right w:val="single" w:sz="4" w:space="0" w:color="auto"/>
            </w:tcBorders>
            <w:noWrap/>
            <w:vAlign w:val="center"/>
            <w:hideMark/>
          </w:tcPr>
          <w:p w14:paraId="5EF284E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69" w:type="dxa"/>
            <w:tcBorders>
              <w:top w:val="nil"/>
              <w:left w:val="nil"/>
              <w:bottom w:val="single" w:sz="4" w:space="0" w:color="auto"/>
              <w:right w:val="single" w:sz="4" w:space="0" w:color="auto"/>
            </w:tcBorders>
            <w:noWrap/>
            <w:vAlign w:val="center"/>
            <w:hideMark/>
          </w:tcPr>
          <w:p w14:paraId="18E1BF6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1.06 (0.93; 1.19)</w:t>
            </w:r>
          </w:p>
        </w:tc>
      </w:tr>
      <w:tr w:rsidR="00EA7120" w:rsidRPr="00B83114" w14:paraId="63A3DA90"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3614002D"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1.22 (0.86;1.73)</w:t>
            </w:r>
          </w:p>
        </w:tc>
        <w:tc>
          <w:tcPr>
            <w:tcW w:w="2294" w:type="dxa"/>
            <w:tcBorders>
              <w:top w:val="nil"/>
              <w:left w:val="nil"/>
              <w:bottom w:val="single" w:sz="4" w:space="0" w:color="auto"/>
              <w:right w:val="single" w:sz="4" w:space="0" w:color="auto"/>
            </w:tcBorders>
            <w:noWrap/>
            <w:vAlign w:val="center"/>
            <w:hideMark/>
          </w:tcPr>
          <w:p w14:paraId="385788AD"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1.21 (0.82;1.78)</w:t>
            </w:r>
          </w:p>
        </w:tc>
        <w:tc>
          <w:tcPr>
            <w:tcW w:w="2468" w:type="dxa"/>
            <w:tcBorders>
              <w:top w:val="nil"/>
              <w:left w:val="nil"/>
              <w:bottom w:val="single" w:sz="4" w:space="0" w:color="auto"/>
              <w:right w:val="single" w:sz="4" w:space="0" w:color="auto"/>
            </w:tcBorders>
            <w:shd w:val="clear" w:color="000000" w:fill="FABF8F"/>
            <w:noWrap/>
            <w:vAlign w:val="center"/>
            <w:hideMark/>
          </w:tcPr>
          <w:p w14:paraId="112335E2"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Prasugrel</w:t>
            </w:r>
          </w:p>
        </w:tc>
        <w:tc>
          <w:tcPr>
            <w:tcW w:w="2469" w:type="dxa"/>
            <w:tcBorders>
              <w:top w:val="nil"/>
              <w:left w:val="nil"/>
              <w:bottom w:val="single" w:sz="4" w:space="0" w:color="auto"/>
              <w:right w:val="single" w:sz="4" w:space="0" w:color="auto"/>
            </w:tcBorders>
            <w:noWrap/>
            <w:vAlign w:val="center"/>
            <w:hideMark/>
          </w:tcPr>
          <w:p w14:paraId="0ED6DB33"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0.87 (0.60; 1.26)</w:t>
            </w:r>
          </w:p>
        </w:tc>
      </w:tr>
      <w:tr w:rsidR="00EA7120" w:rsidRPr="00B83114" w14:paraId="4B21EA34"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2004B88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1.06 (0.65;1.75)</w:t>
            </w:r>
          </w:p>
        </w:tc>
        <w:tc>
          <w:tcPr>
            <w:tcW w:w="2294" w:type="dxa"/>
            <w:tcBorders>
              <w:top w:val="nil"/>
              <w:left w:val="nil"/>
              <w:bottom w:val="single" w:sz="4" w:space="0" w:color="auto"/>
              <w:right w:val="single" w:sz="4" w:space="0" w:color="auto"/>
            </w:tcBorders>
            <w:noWrap/>
            <w:vAlign w:val="center"/>
            <w:hideMark/>
          </w:tcPr>
          <w:p w14:paraId="7026FFCE"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1.06 (0.93;1.19)</w:t>
            </w:r>
          </w:p>
        </w:tc>
        <w:tc>
          <w:tcPr>
            <w:tcW w:w="2468" w:type="dxa"/>
            <w:tcBorders>
              <w:top w:val="nil"/>
              <w:left w:val="nil"/>
              <w:bottom w:val="single" w:sz="4" w:space="0" w:color="auto"/>
              <w:right w:val="single" w:sz="4" w:space="0" w:color="auto"/>
            </w:tcBorders>
            <w:noWrap/>
            <w:vAlign w:val="center"/>
            <w:hideMark/>
          </w:tcPr>
          <w:p w14:paraId="233084F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0.87 (0.60;1.26)</w:t>
            </w:r>
          </w:p>
        </w:tc>
        <w:tc>
          <w:tcPr>
            <w:tcW w:w="2469" w:type="dxa"/>
            <w:tcBorders>
              <w:top w:val="nil"/>
              <w:left w:val="nil"/>
              <w:bottom w:val="single" w:sz="4" w:space="0" w:color="auto"/>
              <w:right w:val="single" w:sz="4" w:space="0" w:color="auto"/>
            </w:tcBorders>
            <w:shd w:val="clear" w:color="000000" w:fill="FABF8F"/>
            <w:noWrap/>
            <w:vAlign w:val="center"/>
            <w:hideMark/>
          </w:tcPr>
          <w:p w14:paraId="1769A66A"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Ticagrelor</w:t>
            </w:r>
          </w:p>
        </w:tc>
      </w:tr>
      <w:tr w:rsidR="00EA7120" w:rsidRPr="00B83114" w14:paraId="1E99EEA9" w14:textId="77777777" w:rsidTr="00EA7120">
        <w:trPr>
          <w:trHeight w:val="449"/>
        </w:trPr>
        <w:tc>
          <w:tcPr>
            <w:tcW w:w="9526" w:type="dxa"/>
            <w:gridSpan w:val="4"/>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6F22A17B"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All-cause death</w:t>
            </w:r>
          </w:p>
        </w:tc>
      </w:tr>
      <w:tr w:rsidR="00EA7120" w:rsidRPr="00B83114" w14:paraId="2927B5B2" w14:textId="77777777" w:rsidTr="00EA7120">
        <w:trPr>
          <w:trHeight w:val="449"/>
        </w:trPr>
        <w:tc>
          <w:tcPr>
            <w:tcW w:w="2294" w:type="dxa"/>
            <w:tcBorders>
              <w:top w:val="nil"/>
              <w:left w:val="single" w:sz="4" w:space="0" w:color="auto"/>
              <w:bottom w:val="single" w:sz="4" w:space="0" w:color="auto"/>
              <w:right w:val="single" w:sz="4" w:space="0" w:color="auto"/>
            </w:tcBorders>
            <w:shd w:val="clear" w:color="000000" w:fill="FABF8F"/>
            <w:noWrap/>
            <w:vAlign w:val="center"/>
            <w:hideMark/>
          </w:tcPr>
          <w:p w14:paraId="1265905B"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Clopidogrel</w:t>
            </w:r>
          </w:p>
        </w:tc>
        <w:tc>
          <w:tcPr>
            <w:tcW w:w="2294" w:type="dxa"/>
            <w:tcBorders>
              <w:top w:val="nil"/>
              <w:left w:val="nil"/>
              <w:bottom w:val="single" w:sz="4" w:space="0" w:color="auto"/>
              <w:right w:val="single" w:sz="4" w:space="0" w:color="auto"/>
            </w:tcBorders>
            <w:noWrap/>
            <w:vAlign w:val="center"/>
            <w:hideMark/>
          </w:tcPr>
          <w:p w14:paraId="5D5FA70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68" w:type="dxa"/>
            <w:tcBorders>
              <w:top w:val="nil"/>
              <w:left w:val="nil"/>
              <w:bottom w:val="single" w:sz="4" w:space="0" w:color="auto"/>
              <w:right w:val="single" w:sz="4" w:space="0" w:color="auto"/>
            </w:tcBorders>
            <w:noWrap/>
            <w:vAlign w:val="center"/>
            <w:hideMark/>
          </w:tcPr>
          <w:p w14:paraId="3998C68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0.97 (0.02;47.62)</w:t>
            </w:r>
          </w:p>
        </w:tc>
        <w:tc>
          <w:tcPr>
            <w:tcW w:w="2469" w:type="dxa"/>
            <w:tcBorders>
              <w:top w:val="nil"/>
              <w:left w:val="nil"/>
              <w:bottom w:val="single" w:sz="4" w:space="0" w:color="auto"/>
              <w:right w:val="single" w:sz="4" w:space="0" w:color="auto"/>
            </w:tcBorders>
            <w:noWrap/>
            <w:vAlign w:val="center"/>
            <w:hideMark/>
          </w:tcPr>
          <w:p w14:paraId="350558AD"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1.22 (1.00; 1.50)</w:t>
            </w:r>
          </w:p>
        </w:tc>
      </w:tr>
      <w:tr w:rsidR="00EA7120" w:rsidRPr="00B83114" w14:paraId="7127E20F"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73724720"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1.16 (0.93;1.45)</w:t>
            </w:r>
          </w:p>
        </w:tc>
        <w:tc>
          <w:tcPr>
            <w:tcW w:w="2294" w:type="dxa"/>
            <w:tcBorders>
              <w:top w:val="nil"/>
              <w:left w:val="nil"/>
              <w:bottom w:val="single" w:sz="4" w:space="0" w:color="auto"/>
              <w:right w:val="single" w:sz="4" w:space="0" w:color="auto"/>
            </w:tcBorders>
            <w:shd w:val="clear" w:color="000000" w:fill="FABF8F"/>
            <w:noWrap/>
            <w:vAlign w:val="center"/>
            <w:hideMark/>
          </w:tcPr>
          <w:p w14:paraId="021F9230"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Placebo</w:t>
            </w:r>
          </w:p>
        </w:tc>
        <w:tc>
          <w:tcPr>
            <w:tcW w:w="2468" w:type="dxa"/>
            <w:tcBorders>
              <w:top w:val="nil"/>
              <w:left w:val="nil"/>
              <w:bottom w:val="single" w:sz="4" w:space="0" w:color="auto"/>
              <w:right w:val="single" w:sz="4" w:space="0" w:color="auto"/>
            </w:tcBorders>
            <w:noWrap/>
            <w:vAlign w:val="center"/>
            <w:hideMark/>
          </w:tcPr>
          <w:p w14:paraId="1037DCC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69" w:type="dxa"/>
            <w:tcBorders>
              <w:top w:val="nil"/>
              <w:left w:val="nil"/>
              <w:bottom w:val="single" w:sz="4" w:space="0" w:color="auto"/>
              <w:right w:val="single" w:sz="4" w:space="0" w:color="auto"/>
            </w:tcBorders>
            <w:noWrap/>
            <w:vAlign w:val="center"/>
            <w:hideMark/>
          </w:tcPr>
          <w:p w14:paraId="4A1DB7FB"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1.05 (0.96; 1.16)</w:t>
            </w:r>
          </w:p>
        </w:tc>
      </w:tr>
      <w:tr w:rsidR="00EA7120" w:rsidRPr="00B83114" w14:paraId="415E11B1"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22185D6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1.32 (0.89;1.95)</w:t>
            </w:r>
          </w:p>
        </w:tc>
        <w:tc>
          <w:tcPr>
            <w:tcW w:w="2294" w:type="dxa"/>
            <w:tcBorders>
              <w:top w:val="nil"/>
              <w:left w:val="nil"/>
              <w:bottom w:val="single" w:sz="4" w:space="0" w:color="auto"/>
              <w:right w:val="single" w:sz="4" w:space="0" w:color="auto"/>
            </w:tcBorders>
            <w:noWrap/>
            <w:vAlign w:val="center"/>
            <w:hideMark/>
          </w:tcPr>
          <w:p w14:paraId="1BC3E6F3"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1.14 (0.80;1.61)</w:t>
            </w:r>
          </w:p>
        </w:tc>
        <w:tc>
          <w:tcPr>
            <w:tcW w:w="2468" w:type="dxa"/>
            <w:tcBorders>
              <w:top w:val="nil"/>
              <w:left w:val="nil"/>
              <w:bottom w:val="single" w:sz="4" w:space="0" w:color="auto"/>
              <w:right w:val="single" w:sz="4" w:space="0" w:color="auto"/>
            </w:tcBorders>
            <w:shd w:val="clear" w:color="000000" w:fill="FABF8F"/>
            <w:noWrap/>
            <w:vAlign w:val="center"/>
            <w:hideMark/>
          </w:tcPr>
          <w:p w14:paraId="457FCA6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Prasugrel</w:t>
            </w:r>
          </w:p>
        </w:tc>
        <w:tc>
          <w:tcPr>
            <w:tcW w:w="2469" w:type="dxa"/>
            <w:tcBorders>
              <w:top w:val="nil"/>
              <w:left w:val="nil"/>
              <w:bottom w:val="single" w:sz="4" w:space="0" w:color="auto"/>
              <w:right w:val="single" w:sz="4" w:space="0" w:color="auto"/>
            </w:tcBorders>
            <w:noWrap/>
            <w:vAlign w:val="center"/>
            <w:hideMark/>
          </w:tcPr>
          <w:p w14:paraId="528487E4"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0.93 (0.66; 1.30)</w:t>
            </w:r>
          </w:p>
        </w:tc>
      </w:tr>
      <w:tr w:rsidR="00EA7120" w:rsidRPr="00B83114" w14:paraId="28F518CA"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50D9814D"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1.22 (1.00;1.49)</w:t>
            </w:r>
          </w:p>
        </w:tc>
        <w:tc>
          <w:tcPr>
            <w:tcW w:w="2294" w:type="dxa"/>
            <w:tcBorders>
              <w:top w:val="nil"/>
              <w:left w:val="nil"/>
              <w:bottom w:val="single" w:sz="4" w:space="0" w:color="auto"/>
              <w:right w:val="single" w:sz="4" w:space="0" w:color="auto"/>
            </w:tcBorders>
            <w:noWrap/>
            <w:vAlign w:val="center"/>
            <w:hideMark/>
          </w:tcPr>
          <w:p w14:paraId="4342442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1.05 (0.96;1.16)</w:t>
            </w:r>
          </w:p>
        </w:tc>
        <w:tc>
          <w:tcPr>
            <w:tcW w:w="2468" w:type="dxa"/>
            <w:tcBorders>
              <w:top w:val="nil"/>
              <w:left w:val="nil"/>
              <w:bottom w:val="single" w:sz="4" w:space="0" w:color="auto"/>
              <w:right w:val="single" w:sz="4" w:space="0" w:color="auto"/>
            </w:tcBorders>
            <w:noWrap/>
            <w:vAlign w:val="center"/>
            <w:hideMark/>
          </w:tcPr>
          <w:p w14:paraId="603E976A"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0.93 (0.66;1.30)</w:t>
            </w:r>
          </w:p>
        </w:tc>
        <w:tc>
          <w:tcPr>
            <w:tcW w:w="2469" w:type="dxa"/>
            <w:tcBorders>
              <w:top w:val="nil"/>
              <w:left w:val="nil"/>
              <w:bottom w:val="single" w:sz="4" w:space="0" w:color="auto"/>
              <w:right w:val="single" w:sz="4" w:space="0" w:color="auto"/>
            </w:tcBorders>
            <w:shd w:val="clear" w:color="000000" w:fill="FABF8F"/>
            <w:noWrap/>
            <w:vAlign w:val="center"/>
            <w:hideMark/>
          </w:tcPr>
          <w:p w14:paraId="5C439D44"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Ticagrelor</w:t>
            </w:r>
          </w:p>
        </w:tc>
      </w:tr>
      <w:tr w:rsidR="00EA7120" w:rsidRPr="00B83114" w14:paraId="60A4785B" w14:textId="77777777" w:rsidTr="00EA7120">
        <w:trPr>
          <w:trHeight w:val="449"/>
        </w:trPr>
        <w:tc>
          <w:tcPr>
            <w:tcW w:w="9526" w:type="dxa"/>
            <w:gridSpan w:val="4"/>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5DC4C41D"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MI</w:t>
            </w:r>
          </w:p>
        </w:tc>
      </w:tr>
      <w:tr w:rsidR="00EA7120" w:rsidRPr="00B83114" w14:paraId="65DBF56C" w14:textId="77777777" w:rsidTr="00EA7120">
        <w:trPr>
          <w:trHeight w:val="449"/>
        </w:trPr>
        <w:tc>
          <w:tcPr>
            <w:tcW w:w="2294" w:type="dxa"/>
            <w:tcBorders>
              <w:top w:val="nil"/>
              <w:left w:val="single" w:sz="4" w:space="0" w:color="auto"/>
              <w:bottom w:val="single" w:sz="4" w:space="0" w:color="auto"/>
              <w:right w:val="single" w:sz="4" w:space="0" w:color="auto"/>
            </w:tcBorders>
            <w:shd w:val="clear" w:color="000000" w:fill="FABF8F"/>
            <w:noWrap/>
            <w:vAlign w:val="center"/>
            <w:hideMark/>
          </w:tcPr>
          <w:p w14:paraId="20AA2383"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Clopidogrel</w:t>
            </w:r>
          </w:p>
        </w:tc>
        <w:tc>
          <w:tcPr>
            <w:tcW w:w="2294" w:type="dxa"/>
            <w:tcBorders>
              <w:top w:val="nil"/>
              <w:left w:val="nil"/>
              <w:bottom w:val="single" w:sz="4" w:space="0" w:color="auto"/>
              <w:right w:val="single" w:sz="4" w:space="0" w:color="auto"/>
            </w:tcBorders>
            <w:noWrap/>
            <w:vAlign w:val="center"/>
            <w:hideMark/>
          </w:tcPr>
          <w:p w14:paraId="3A211402"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68" w:type="dxa"/>
            <w:tcBorders>
              <w:top w:val="nil"/>
              <w:left w:val="nil"/>
              <w:bottom w:val="single" w:sz="4" w:space="0" w:color="auto"/>
              <w:right w:val="single" w:sz="4" w:space="0" w:color="auto"/>
            </w:tcBorders>
            <w:noWrap/>
            <w:vAlign w:val="center"/>
            <w:hideMark/>
          </w:tcPr>
          <w:p w14:paraId="22096C24"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1.61 (1.30;1.98)</w:t>
            </w:r>
          </w:p>
        </w:tc>
        <w:tc>
          <w:tcPr>
            <w:tcW w:w="2469" w:type="dxa"/>
            <w:tcBorders>
              <w:top w:val="nil"/>
              <w:left w:val="nil"/>
              <w:bottom w:val="single" w:sz="4" w:space="0" w:color="auto"/>
              <w:right w:val="single" w:sz="4" w:space="0" w:color="auto"/>
            </w:tcBorders>
            <w:noWrap/>
            <w:vAlign w:val="center"/>
            <w:hideMark/>
          </w:tcPr>
          <w:p w14:paraId="5E866BA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1.09 (0.90;1.33)</w:t>
            </w:r>
          </w:p>
        </w:tc>
      </w:tr>
      <w:tr w:rsidR="00EA7120" w:rsidRPr="00B83114" w14:paraId="3664B9A2"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42632CB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1.02 (0.82;1.26)</w:t>
            </w:r>
          </w:p>
        </w:tc>
        <w:tc>
          <w:tcPr>
            <w:tcW w:w="2294" w:type="dxa"/>
            <w:tcBorders>
              <w:top w:val="nil"/>
              <w:left w:val="nil"/>
              <w:bottom w:val="single" w:sz="4" w:space="0" w:color="auto"/>
              <w:right w:val="single" w:sz="4" w:space="0" w:color="auto"/>
            </w:tcBorders>
            <w:shd w:val="clear" w:color="000000" w:fill="FABF8F"/>
            <w:noWrap/>
            <w:vAlign w:val="center"/>
            <w:hideMark/>
          </w:tcPr>
          <w:p w14:paraId="71B650D3"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Placebo</w:t>
            </w:r>
          </w:p>
        </w:tc>
        <w:tc>
          <w:tcPr>
            <w:tcW w:w="2468" w:type="dxa"/>
            <w:tcBorders>
              <w:top w:val="nil"/>
              <w:left w:val="nil"/>
              <w:bottom w:val="single" w:sz="4" w:space="0" w:color="auto"/>
              <w:right w:val="single" w:sz="4" w:space="0" w:color="auto"/>
            </w:tcBorders>
            <w:noWrap/>
            <w:vAlign w:val="center"/>
            <w:hideMark/>
          </w:tcPr>
          <w:p w14:paraId="7A47964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69" w:type="dxa"/>
            <w:tcBorders>
              <w:top w:val="nil"/>
              <w:left w:val="nil"/>
              <w:bottom w:val="single" w:sz="4" w:space="0" w:color="auto"/>
              <w:right w:val="single" w:sz="4" w:space="0" w:color="auto"/>
            </w:tcBorders>
            <w:noWrap/>
            <w:vAlign w:val="center"/>
            <w:hideMark/>
          </w:tcPr>
          <w:p w14:paraId="275D03BA"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1.16 (1.03;1.32)</w:t>
            </w:r>
          </w:p>
        </w:tc>
      </w:tr>
      <w:tr w:rsidR="00EA7120" w:rsidRPr="00B83114" w14:paraId="18AC8EBB"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5132452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1.47 (1.23;1.76)</w:t>
            </w:r>
          </w:p>
        </w:tc>
        <w:tc>
          <w:tcPr>
            <w:tcW w:w="2294" w:type="dxa"/>
            <w:tcBorders>
              <w:top w:val="nil"/>
              <w:left w:val="nil"/>
              <w:bottom w:val="single" w:sz="4" w:space="0" w:color="auto"/>
              <w:right w:val="single" w:sz="4" w:space="0" w:color="auto"/>
            </w:tcBorders>
            <w:noWrap/>
            <w:vAlign w:val="center"/>
            <w:hideMark/>
          </w:tcPr>
          <w:p w14:paraId="1092F58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1.44 (1.13;1.84)</w:t>
            </w:r>
          </w:p>
        </w:tc>
        <w:tc>
          <w:tcPr>
            <w:tcW w:w="2468" w:type="dxa"/>
            <w:tcBorders>
              <w:top w:val="nil"/>
              <w:left w:val="nil"/>
              <w:bottom w:val="single" w:sz="4" w:space="0" w:color="auto"/>
              <w:right w:val="single" w:sz="4" w:space="0" w:color="auto"/>
            </w:tcBorders>
            <w:shd w:val="clear" w:color="000000" w:fill="FABF8F"/>
            <w:noWrap/>
            <w:vAlign w:val="center"/>
            <w:hideMark/>
          </w:tcPr>
          <w:p w14:paraId="70E31802"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Prasugrel</w:t>
            </w:r>
          </w:p>
        </w:tc>
        <w:tc>
          <w:tcPr>
            <w:tcW w:w="2469" w:type="dxa"/>
            <w:tcBorders>
              <w:top w:val="nil"/>
              <w:left w:val="nil"/>
              <w:bottom w:val="single" w:sz="4" w:space="0" w:color="auto"/>
              <w:right w:val="single" w:sz="4" w:space="0" w:color="auto"/>
            </w:tcBorders>
            <w:noWrap/>
            <w:vAlign w:val="center"/>
            <w:hideMark/>
          </w:tcPr>
          <w:p w14:paraId="531CF33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0.98 (0.72;1.33)</w:t>
            </w:r>
          </w:p>
        </w:tc>
      </w:tr>
      <w:tr w:rsidR="00EA7120" w:rsidRPr="00B83114" w14:paraId="66950204"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2EEC636B"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1.18 (1.00;1.40)</w:t>
            </w:r>
          </w:p>
        </w:tc>
        <w:tc>
          <w:tcPr>
            <w:tcW w:w="2294" w:type="dxa"/>
            <w:tcBorders>
              <w:top w:val="nil"/>
              <w:left w:val="nil"/>
              <w:bottom w:val="single" w:sz="4" w:space="0" w:color="auto"/>
              <w:right w:val="single" w:sz="4" w:space="0" w:color="auto"/>
            </w:tcBorders>
            <w:noWrap/>
            <w:vAlign w:val="center"/>
            <w:hideMark/>
          </w:tcPr>
          <w:p w14:paraId="3DAEBE4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1.16 (1.03;1.32)</w:t>
            </w:r>
          </w:p>
        </w:tc>
        <w:tc>
          <w:tcPr>
            <w:tcW w:w="2468" w:type="dxa"/>
            <w:tcBorders>
              <w:top w:val="nil"/>
              <w:left w:val="nil"/>
              <w:bottom w:val="single" w:sz="4" w:space="0" w:color="auto"/>
              <w:right w:val="single" w:sz="4" w:space="0" w:color="auto"/>
            </w:tcBorders>
            <w:noWrap/>
            <w:vAlign w:val="center"/>
            <w:hideMark/>
          </w:tcPr>
          <w:p w14:paraId="73C6DC1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0.81 (0.65;0.99)</w:t>
            </w:r>
          </w:p>
        </w:tc>
        <w:tc>
          <w:tcPr>
            <w:tcW w:w="2469" w:type="dxa"/>
            <w:tcBorders>
              <w:top w:val="nil"/>
              <w:left w:val="nil"/>
              <w:bottom w:val="single" w:sz="4" w:space="0" w:color="auto"/>
              <w:right w:val="single" w:sz="4" w:space="0" w:color="auto"/>
            </w:tcBorders>
            <w:shd w:val="clear" w:color="000000" w:fill="FABF8F"/>
            <w:noWrap/>
            <w:vAlign w:val="center"/>
            <w:hideMark/>
          </w:tcPr>
          <w:p w14:paraId="2EF776CA"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Ticagrelor</w:t>
            </w:r>
          </w:p>
        </w:tc>
      </w:tr>
      <w:tr w:rsidR="00EA7120" w:rsidRPr="00B83114" w14:paraId="7BE3ECA0" w14:textId="77777777" w:rsidTr="00EA7120">
        <w:trPr>
          <w:trHeight w:val="449"/>
        </w:trPr>
        <w:tc>
          <w:tcPr>
            <w:tcW w:w="9526" w:type="dxa"/>
            <w:gridSpan w:val="4"/>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7D7B3D1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Stroke</w:t>
            </w:r>
          </w:p>
        </w:tc>
      </w:tr>
      <w:tr w:rsidR="00EA7120" w:rsidRPr="00B83114" w14:paraId="37EC56A0" w14:textId="77777777" w:rsidTr="00EA7120">
        <w:trPr>
          <w:trHeight w:val="449"/>
        </w:trPr>
        <w:tc>
          <w:tcPr>
            <w:tcW w:w="2294" w:type="dxa"/>
            <w:tcBorders>
              <w:top w:val="nil"/>
              <w:left w:val="single" w:sz="4" w:space="0" w:color="auto"/>
              <w:bottom w:val="single" w:sz="4" w:space="0" w:color="auto"/>
              <w:right w:val="single" w:sz="4" w:space="0" w:color="auto"/>
            </w:tcBorders>
            <w:shd w:val="clear" w:color="000000" w:fill="FABF8F"/>
            <w:noWrap/>
            <w:vAlign w:val="center"/>
            <w:hideMark/>
          </w:tcPr>
          <w:p w14:paraId="71F9C2C3"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Clopidogrel</w:t>
            </w:r>
          </w:p>
        </w:tc>
        <w:tc>
          <w:tcPr>
            <w:tcW w:w="2294" w:type="dxa"/>
            <w:tcBorders>
              <w:top w:val="nil"/>
              <w:left w:val="nil"/>
              <w:bottom w:val="single" w:sz="4" w:space="0" w:color="auto"/>
              <w:right w:val="single" w:sz="4" w:space="0" w:color="auto"/>
            </w:tcBorders>
            <w:noWrap/>
            <w:vAlign w:val="center"/>
            <w:hideMark/>
          </w:tcPr>
          <w:p w14:paraId="15B1B0CC"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68" w:type="dxa"/>
            <w:tcBorders>
              <w:top w:val="nil"/>
              <w:left w:val="nil"/>
              <w:bottom w:val="single" w:sz="4" w:space="0" w:color="auto"/>
              <w:right w:val="single" w:sz="4" w:space="0" w:color="auto"/>
            </w:tcBorders>
            <w:noWrap/>
            <w:vAlign w:val="center"/>
            <w:hideMark/>
          </w:tcPr>
          <w:p w14:paraId="5CD8429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0.97 (0.02;47.62)</w:t>
            </w:r>
          </w:p>
        </w:tc>
        <w:tc>
          <w:tcPr>
            <w:tcW w:w="2469" w:type="dxa"/>
            <w:tcBorders>
              <w:top w:val="nil"/>
              <w:left w:val="nil"/>
              <w:bottom w:val="single" w:sz="4" w:space="0" w:color="auto"/>
              <w:right w:val="single" w:sz="4" w:space="0" w:color="auto"/>
            </w:tcBorders>
            <w:noWrap/>
            <w:vAlign w:val="center"/>
            <w:hideMark/>
          </w:tcPr>
          <w:p w14:paraId="6F80B6A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1.50 (0.25; 8.90)</w:t>
            </w:r>
          </w:p>
        </w:tc>
      </w:tr>
      <w:tr w:rsidR="00EA7120" w:rsidRPr="00B83114" w14:paraId="0E3BC8A8"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00C3FAE4"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1.10 (0.21;5.66)</w:t>
            </w:r>
          </w:p>
        </w:tc>
        <w:tc>
          <w:tcPr>
            <w:tcW w:w="2294" w:type="dxa"/>
            <w:tcBorders>
              <w:top w:val="nil"/>
              <w:left w:val="nil"/>
              <w:bottom w:val="single" w:sz="4" w:space="0" w:color="auto"/>
              <w:right w:val="single" w:sz="4" w:space="0" w:color="auto"/>
            </w:tcBorders>
            <w:shd w:val="clear" w:color="000000" w:fill="FABF8F"/>
            <w:noWrap/>
            <w:vAlign w:val="center"/>
            <w:hideMark/>
          </w:tcPr>
          <w:p w14:paraId="797CAA3B"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Placebo</w:t>
            </w:r>
          </w:p>
        </w:tc>
        <w:tc>
          <w:tcPr>
            <w:tcW w:w="2468" w:type="dxa"/>
            <w:tcBorders>
              <w:top w:val="nil"/>
              <w:left w:val="nil"/>
              <w:bottom w:val="single" w:sz="4" w:space="0" w:color="auto"/>
              <w:right w:val="single" w:sz="4" w:space="0" w:color="auto"/>
            </w:tcBorders>
            <w:noWrap/>
            <w:vAlign w:val="center"/>
            <w:hideMark/>
          </w:tcPr>
          <w:p w14:paraId="3E9B9C7C"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69" w:type="dxa"/>
            <w:tcBorders>
              <w:top w:val="nil"/>
              <w:left w:val="nil"/>
              <w:bottom w:val="single" w:sz="4" w:space="0" w:color="auto"/>
              <w:right w:val="single" w:sz="4" w:space="0" w:color="auto"/>
            </w:tcBorders>
            <w:noWrap/>
            <w:vAlign w:val="center"/>
            <w:hideMark/>
          </w:tcPr>
          <w:p w14:paraId="72CF1A95"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1.27 (1.07; 1.50)</w:t>
            </w:r>
          </w:p>
        </w:tc>
      </w:tr>
      <w:tr w:rsidR="00EA7120" w:rsidRPr="00B83114" w14:paraId="24C2C689"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268D98B2"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1.33 (0.24;7.50)</w:t>
            </w:r>
          </w:p>
        </w:tc>
        <w:tc>
          <w:tcPr>
            <w:tcW w:w="2294" w:type="dxa"/>
            <w:tcBorders>
              <w:top w:val="nil"/>
              <w:left w:val="nil"/>
              <w:bottom w:val="single" w:sz="4" w:space="0" w:color="auto"/>
              <w:right w:val="single" w:sz="4" w:space="0" w:color="auto"/>
            </w:tcBorders>
            <w:noWrap/>
            <w:vAlign w:val="center"/>
            <w:hideMark/>
          </w:tcPr>
          <w:p w14:paraId="212798F7"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1.21 (0.58;2.54)</w:t>
            </w:r>
          </w:p>
        </w:tc>
        <w:tc>
          <w:tcPr>
            <w:tcW w:w="2468" w:type="dxa"/>
            <w:tcBorders>
              <w:top w:val="nil"/>
              <w:left w:val="nil"/>
              <w:bottom w:val="single" w:sz="4" w:space="0" w:color="auto"/>
              <w:right w:val="single" w:sz="4" w:space="0" w:color="auto"/>
            </w:tcBorders>
            <w:shd w:val="clear" w:color="000000" w:fill="FABF8F"/>
            <w:noWrap/>
            <w:vAlign w:val="center"/>
            <w:hideMark/>
          </w:tcPr>
          <w:p w14:paraId="07240D55"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Prasugrel</w:t>
            </w:r>
          </w:p>
        </w:tc>
        <w:tc>
          <w:tcPr>
            <w:tcW w:w="2469" w:type="dxa"/>
            <w:tcBorders>
              <w:top w:val="nil"/>
              <w:left w:val="nil"/>
              <w:bottom w:val="single" w:sz="4" w:space="0" w:color="auto"/>
              <w:right w:val="single" w:sz="4" w:space="0" w:color="auto"/>
            </w:tcBorders>
            <w:noWrap/>
            <w:vAlign w:val="center"/>
            <w:hideMark/>
          </w:tcPr>
          <w:p w14:paraId="0D2021F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1.04 (0.50; 2.16)</w:t>
            </w:r>
          </w:p>
        </w:tc>
      </w:tr>
      <w:tr w:rsidR="00EA7120" w:rsidRPr="00B83114" w14:paraId="7CD1B2D6" w14:textId="77777777" w:rsidTr="00EA7120">
        <w:trPr>
          <w:trHeight w:val="449"/>
        </w:trPr>
        <w:tc>
          <w:tcPr>
            <w:tcW w:w="2294" w:type="dxa"/>
            <w:tcBorders>
              <w:top w:val="nil"/>
              <w:left w:val="single" w:sz="4" w:space="0" w:color="auto"/>
              <w:bottom w:val="single" w:sz="4" w:space="0" w:color="auto"/>
              <w:right w:val="single" w:sz="4" w:space="0" w:color="auto"/>
            </w:tcBorders>
            <w:noWrap/>
            <w:vAlign w:val="center"/>
            <w:hideMark/>
          </w:tcPr>
          <w:p w14:paraId="5F474125"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1.40 (0.28;7.12)</w:t>
            </w:r>
          </w:p>
        </w:tc>
        <w:tc>
          <w:tcPr>
            <w:tcW w:w="2294" w:type="dxa"/>
            <w:tcBorders>
              <w:top w:val="nil"/>
              <w:left w:val="nil"/>
              <w:bottom w:val="single" w:sz="4" w:space="0" w:color="auto"/>
              <w:right w:val="single" w:sz="4" w:space="0" w:color="auto"/>
            </w:tcBorders>
            <w:noWrap/>
            <w:vAlign w:val="center"/>
            <w:hideMark/>
          </w:tcPr>
          <w:p w14:paraId="4B9B1E4E"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1.27 (1.07;1.50)</w:t>
            </w:r>
          </w:p>
        </w:tc>
        <w:tc>
          <w:tcPr>
            <w:tcW w:w="2468" w:type="dxa"/>
            <w:tcBorders>
              <w:top w:val="nil"/>
              <w:left w:val="nil"/>
              <w:bottom w:val="single" w:sz="4" w:space="0" w:color="auto"/>
              <w:right w:val="single" w:sz="4" w:space="0" w:color="auto"/>
            </w:tcBorders>
            <w:noWrap/>
            <w:vAlign w:val="center"/>
            <w:hideMark/>
          </w:tcPr>
          <w:p w14:paraId="18E66577"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1.05 (0.51;2.16)</w:t>
            </w:r>
          </w:p>
        </w:tc>
        <w:tc>
          <w:tcPr>
            <w:tcW w:w="2469" w:type="dxa"/>
            <w:tcBorders>
              <w:top w:val="nil"/>
              <w:left w:val="nil"/>
              <w:bottom w:val="single" w:sz="4" w:space="0" w:color="auto"/>
              <w:right w:val="single" w:sz="4" w:space="0" w:color="auto"/>
            </w:tcBorders>
            <w:shd w:val="clear" w:color="000000" w:fill="FABF8F"/>
            <w:noWrap/>
            <w:vAlign w:val="center"/>
            <w:hideMark/>
          </w:tcPr>
          <w:p w14:paraId="59CF3283"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Ticagrelor</w:t>
            </w:r>
          </w:p>
        </w:tc>
      </w:tr>
    </w:tbl>
    <w:p w14:paraId="23B0E79B" w14:textId="77777777" w:rsidR="00EA7120" w:rsidRPr="00B83114" w:rsidRDefault="00EA7120" w:rsidP="00EA7120">
      <w:pPr>
        <w:rPr>
          <w:rFonts w:asciiTheme="majorBidi" w:hAnsiTheme="majorBidi" w:cstheme="majorBidi"/>
          <w:b/>
          <w:bCs/>
        </w:rPr>
      </w:pPr>
    </w:p>
    <w:p w14:paraId="2F9861B4" w14:textId="77777777" w:rsidR="00EA7120" w:rsidRPr="00B83114" w:rsidRDefault="00EA7120" w:rsidP="00EA7120">
      <w:pPr>
        <w:rPr>
          <w:rFonts w:asciiTheme="majorBidi" w:hAnsiTheme="majorBidi" w:cstheme="majorBidi"/>
          <w:b/>
          <w:bCs/>
        </w:rPr>
      </w:pPr>
    </w:p>
    <w:tbl>
      <w:tblPr>
        <w:tblW w:w="9852" w:type="dxa"/>
        <w:tblLook w:val="04A0" w:firstRow="1" w:lastRow="0" w:firstColumn="1" w:lastColumn="0" w:noHBand="0" w:noVBand="1"/>
      </w:tblPr>
      <w:tblGrid>
        <w:gridCol w:w="2440"/>
        <w:gridCol w:w="2439"/>
        <w:gridCol w:w="2443"/>
        <w:gridCol w:w="2530"/>
      </w:tblGrid>
      <w:tr w:rsidR="00EA7120" w:rsidRPr="00B83114" w14:paraId="2A2D16A7" w14:textId="77777777" w:rsidTr="00EA7120">
        <w:trPr>
          <w:trHeight w:val="520"/>
        </w:trPr>
        <w:tc>
          <w:tcPr>
            <w:tcW w:w="9852" w:type="dxa"/>
            <w:gridSpan w:val="4"/>
            <w:tcBorders>
              <w:top w:val="single" w:sz="4" w:space="0" w:color="auto"/>
              <w:left w:val="single" w:sz="4" w:space="0" w:color="auto"/>
              <w:bottom w:val="single" w:sz="4" w:space="0" w:color="auto"/>
              <w:right w:val="single" w:sz="4" w:space="0" w:color="auto"/>
            </w:tcBorders>
            <w:noWrap/>
            <w:hideMark/>
          </w:tcPr>
          <w:p w14:paraId="7EB96A39" w14:textId="7EC93FFC" w:rsidR="00EA7120" w:rsidRPr="00B83114" w:rsidRDefault="00EA7120" w:rsidP="00EA7120">
            <w:pPr>
              <w:spacing w:after="0" w:line="240" w:lineRule="auto"/>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b/>
                <w:bCs/>
                <w:color w:val="000000"/>
                <w:kern w:val="0"/>
                <w14:ligatures w14:val="none"/>
              </w:rPr>
              <w:t>Supplementary Table 3:</w:t>
            </w:r>
            <w:r w:rsidRPr="00B83114">
              <w:rPr>
                <w:rFonts w:asciiTheme="majorBidi" w:eastAsia="Times New Roman" w:hAnsiTheme="majorBidi" w:cstheme="majorBidi"/>
                <w:color w:val="000000"/>
                <w:kern w:val="0"/>
                <w14:ligatures w14:val="none"/>
              </w:rPr>
              <w:t xml:space="preserve"> Net league of safety outcomes </w:t>
            </w:r>
          </w:p>
        </w:tc>
      </w:tr>
      <w:tr w:rsidR="00EA7120" w:rsidRPr="00B83114" w14:paraId="64575A78" w14:textId="77777777" w:rsidTr="00EA7120">
        <w:trPr>
          <w:trHeight w:val="477"/>
        </w:trPr>
        <w:tc>
          <w:tcPr>
            <w:tcW w:w="9852" w:type="dxa"/>
            <w:gridSpan w:val="4"/>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1ECAC795"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Major Bleeding BRAC 3-5</w:t>
            </w:r>
          </w:p>
        </w:tc>
      </w:tr>
      <w:tr w:rsidR="00EA7120" w:rsidRPr="00B83114" w14:paraId="152B938D" w14:textId="77777777" w:rsidTr="00EA7120">
        <w:trPr>
          <w:trHeight w:val="477"/>
        </w:trPr>
        <w:tc>
          <w:tcPr>
            <w:tcW w:w="2440" w:type="dxa"/>
            <w:tcBorders>
              <w:top w:val="nil"/>
              <w:left w:val="single" w:sz="4" w:space="0" w:color="auto"/>
              <w:bottom w:val="single" w:sz="4" w:space="0" w:color="auto"/>
              <w:right w:val="single" w:sz="4" w:space="0" w:color="auto"/>
            </w:tcBorders>
            <w:shd w:val="clear" w:color="000000" w:fill="D8E4BC"/>
            <w:noWrap/>
            <w:vAlign w:val="center"/>
            <w:hideMark/>
          </w:tcPr>
          <w:p w14:paraId="0636A868"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Clopidogrel</w:t>
            </w:r>
          </w:p>
        </w:tc>
        <w:tc>
          <w:tcPr>
            <w:tcW w:w="2439" w:type="dxa"/>
            <w:tcBorders>
              <w:top w:val="nil"/>
              <w:left w:val="nil"/>
              <w:bottom w:val="single" w:sz="4" w:space="0" w:color="auto"/>
              <w:right w:val="single" w:sz="4" w:space="0" w:color="auto"/>
            </w:tcBorders>
            <w:noWrap/>
            <w:vAlign w:val="center"/>
            <w:hideMark/>
          </w:tcPr>
          <w:p w14:paraId="79E74617"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41" w:type="dxa"/>
            <w:tcBorders>
              <w:top w:val="nil"/>
              <w:left w:val="nil"/>
              <w:bottom w:val="single" w:sz="4" w:space="0" w:color="auto"/>
              <w:right w:val="single" w:sz="4" w:space="0" w:color="auto"/>
            </w:tcBorders>
            <w:noWrap/>
            <w:vAlign w:val="center"/>
            <w:hideMark/>
          </w:tcPr>
          <w:p w14:paraId="3878D5EB"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529" w:type="dxa"/>
            <w:tcBorders>
              <w:top w:val="nil"/>
              <w:left w:val="nil"/>
              <w:bottom w:val="single" w:sz="4" w:space="0" w:color="auto"/>
              <w:right w:val="single" w:sz="4" w:space="0" w:color="auto"/>
            </w:tcBorders>
            <w:noWrap/>
            <w:vAlign w:val="center"/>
            <w:hideMark/>
          </w:tcPr>
          <w:p w14:paraId="0EB37210"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0.75 (0.17;3.31)</w:t>
            </w:r>
          </w:p>
        </w:tc>
      </w:tr>
      <w:tr w:rsidR="00EA7120" w:rsidRPr="00B83114" w14:paraId="500C6F15" w14:textId="77777777" w:rsidTr="00EA7120">
        <w:trPr>
          <w:trHeight w:val="477"/>
        </w:trPr>
        <w:tc>
          <w:tcPr>
            <w:tcW w:w="2440" w:type="dxa"/>
            <w:tcBorders>
              <w:top w:val="nil"/>
              <w:left w:val="single" w:sz="4" w:space="0" w:color="auto"/>
              <w:bottom w:val="single" w:sz="4" w:space="0" w:color="auto"/>
              <w:right w:val="single" w:sz="4" w:space="0" w:color="auto"/>
            </w:tcBorders>
            <w:noWrap/>
            <w:vAlign w:val="center"/>
            <w:hideMark/>
          </w:tcPr>
          <w:p w14:paraId="43C8437E"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1.56 (0.35;6.97)</w:t>
            </w:r>
          </w:p>
        </w:tc>
        <w:tc>
          <w:tcPr>
            <w:tcW w:w="2439" w:type="dxa"/>
            <w:tcBorders>
              <w:top w:val="nil"/>
              <w:left w:val="nil"/>
              <w:bottom w:val="single" w:sz="4" w:space="0" w:color="auto"/>
              <w:right w:val="single" w:sz="4" w:space="0" w:color="auto"/>
            </w:tcBorders>
            <w:shd w:val="clear" w:color="000000" w:fill="D8E4BC"/>
            <w:noWrap/>
            <w:vAlign w:val="center"/>
            <w:hideMark/>
          </w:tcPr>
          <w:p w14:paraId="74D2063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Placebo</w:t>
            </w:r>
          </w:p>
        </w:tc>
        <w:tc>
          <w:tcPr>
            <w:tcW w:w="2441" w:type="dxa"/>
            <w:tcBorders>
              <w:top w:val="nil"/>
              <w:left w:val="nil"/>
              <w:bottom w:val="single" w:sz="4" w:space="0" w:color="auto"/>
              <w:right w:val="single" w:sz="4" w:space="0" w:color="auto"/>
            </w:tcBorders>
            <w:noWrap/>
            <w:vAlign w:val="center"/>
            <w:hideMark/>
          </w:tcPr>
          <w:p w14:paraId="3846980C"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529" w:type="dxa"/>
            <w:tcBorders>
              <w:top w:val="nil"/>
              <w:left w:val="nil"/>
              <w:bottom w:val="single" w:sz="4" w:space="0" w:color="auto"/>
              <w:right w:val="single" w:sz="4" w:space="0" w:color="auto"/>
            </w:tcBorders>
            <w:noWrap/>
            <w:vAlign w:val="center"/>
            <w:hideMark/>
          </w:tcPr>
          <w:p w14:paraId="0743D343"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0.48 (0.40;0.58)</w:t>
            </w:r>
          </w:p>
        </w:tc>
      </w:tr>
      <w:tr w:rsidR="00EA7120" w:rsidRPr="00B83114" w14:paraId="68A694AC" w14:textId="77777777" w:rsidTr="00EA7120">
        <w:trPr>
          <w:trHeight w:val="477"/>
        </w:trPr>
        <w:tc>
          <w:tcPr>
            <w:tcW w:w="2440" w:type="dxa"/>
            <w:tcBorders>
              <w:top w:val="nil"/>
              <w:left w:val="single" w:sz="4" w:space="0" w:color="auto"/>
              <w:bottom w:val="single" w:sz="4" w:space="0" w:color="auto"/>
              <w:right w:val="single" w:sz="4" w:space="0" w:color="auto"/>
            </w:tcBorders>
            <w:noWrap/>
            <w:vAlign w:val="center"/>
            <w:hideMark/>
          </w:tcPr>
          <w:p w14:paraId="080E45E2"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0.96 (0.21;4.37)</w:t>
            </w:r>
          </w:p>
        </w:tc>
        <w:tc>
          <w:tcPr>
            <w:tcW w:w="2439" w:type="dxa"/>
            <w:tcBorders>
              <w:top w:val="nil"/>
              <w:left w:val="nil"/>
              <w:bottom w:val="single" w:sz="4" w:space="0" w:color="auto"/>
              <w:right w:val="single" w:sz="4" w:space="0" w:color="auto"/>
            </w:tcBorders>
            <w:noWrap/>
            <w:vAlign w:val="center"/>
            <w:hideMark/>
          </w:tcPr>
          <w:p w14:paraId="269BACF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0.61 (0.43;0.88)</w:t>
            </w:r>
          </w:p>
        </w:tc>
        <w:tc>
          <w:tcPr>
            <w:tcW w:w="2441" w:type="dxa"/>
            <w:tcBorders>
              <w:top w:val="nil"/>
              <w:left w:val="nil"/>
              <w:bottom w:val="single" w:sz="4" w:space="0" w:color="auto"/>
              <w:right w:val="single" w:sz="4" w:space="0" w:color="auto"/>
            </w:tcBorders>
            <w:shd w:val="clear" w:color="000000" w:fill="D8E4BC"/>
            <w:noWrap/>
            <w:vAlign w:val="center"/>
            <w:hideMark/>
          </w:tcPr>
          <w:p w14:paraId="3D48677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Prasugrel</w:t>
            </w:r>
          </w:p>
        </w:tc>
        <w:tc>
          <w:tcPr>
            <w:tcW w:w="2529" w:type="dxa"/>
            <w:tcBorders>
              <w:top w:val="nil"/>
              <w:left w:val="nil"/>
              <w:bottom w:val="single" w:sz="4" w:space="0" w:color="auto"/>
              <w:right w:val="single" w:sz="4" w:space="0" w:color="auto"/>
            </w:tcBorders>
            <w:noWrap/>
            <w:vAlign w:val="center"/>
            <w:hideMark/>
          </w:tcPr>
          <w:p w14:paraId="1DB5F5E2"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0.78 (0.57;1.07)</w:t>
            </w:r>
          </w:p>
        </w:tc>
      </w:tr>
      <w:tr w:rsidR="00EA7120" w:rsidRPr="00B83114" w14:paraId="32FDA967" w14:textId="77777777" w:rsidTr="00EA7120">
        <w:trPr>
          <w:trHeight w:val="477"/>
        </w:trPr>
        <w:tc>
          <w:tcPr>
            <w:tcW w:w="2440" w:type="dxa"/>
            <w:tcBorders>
              <w:top w:val="nil"/>
              <w:left w:val="single" w:sz="4" w:space="0" w:color="auto"/>
              <w:bottom w:val="single" w:sz="4" w:space="0" w:color="auto"/>
              <w:right w:val="single" w:sz="4" w:space="0" w:color="auto"/>
            </w:tcBorders>
            <w:noWrap/>
            <w:vAlign w:val="center"/>
            <w:hideMark/>
          </w:tcPr>
          <w:p w14:paraId="59A285D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0.75 (0.17;3.31)</w:t>
            </w:r>
          </w:p>
        </w:tc>
        <w:tc>
          <w:tcPr>
            <w:tcW w:w="2439" w:type="dxa"/>
            <w:tcBorders>
              <w:top w:val="nil"/>
              <w:left w:val="nil"/>
              <w:bottom w:val="single" w:sz="4" w:space="0" w:color="auto"/>
              <w:right w:val="single" w:sz="4" w:space="0" w:color="auto"/>
            </w:tcBorders>
            <w:noWrap/>
            <w:vAlign w:val="center"/>
            <w:hideMark/>
          </w:tcPr>
          <w:p w14:paraId="4AF47C04"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0.48 (0.40;0.58)</w:t>
            </w:r>
          </w:p>
        </w:tc>
        <w:tc>
          <w:tcPr>
            <w:tcW w:w="2441" w:type="dxa"/>
            <w:tcBorders>
              <w:top w:val="nil"/>
              <w:left w:val="nil"/>
              <w:bottom w:val="single" w:sz="4" w:space="0" w:color="auto"/>
              <w:right w:val="single" w:sz="4" w:space="0" w:color="auto"/>
            </w:tcBorders>
            <w:noWrap/>
            <w:vAlign w:val="center"/>
            <w:hideMark/>
          </w:tcPr>
          <w:p w14:paraId="20467E2C"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0.78 (0.57;1.07)</w:t>
            </w:r>
          </w:p>
        </w:tc>
        <w:tc>
          <w:tcPr>
            <w:tcW w:w="2529" w:type="dxa"/>
            <w:tcBorders>
              <w:top w:val="nil"/>
              <w:left w:val="nil"/>
              <w:bottom w:val="single" w:sz="4" w:space="0" w:color="auto"/>
              <w:right w:val="single" w:sz="4" w:space="0" w:color="auto"/>
            </w:tcBorders>
            <w:shd w:val="clear" w:color="000000" w:fill="D8E4BC"/>
            <w:noWrap/>
            <w:vAlign w:val="center"/>
            <w:hideMark/>
          </w:tcPr>
          <w:p w14:paraId="4B6313DC"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Ticagrelor</w:t>
            </w:r>
          </w:p>
        </w:tc>
      </w:tr>
      <w:tr w:rsidR="00EA7120" w:rsidRPr="00B83114" w14:paraId="0A8CC966" w14:textId="77777777" w:rsidTr="00EA7120">
        <w:trPr>
          <w:trHeight w:val="477"/>
        </w:trPr>
        <w:tc>
          <w:tcPr>
            <w:tcW w:w="9852" w:type="dxa"/>
            <w:gridSpan w:val="4"/>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48589D0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TIMI Major Bleeding</w:t>
            </w:r>
          </w:p>
        </w:tc>
      </w:tr>
      <w:tr w:rsidR="00EA7120" w:rsidRPr="00B83114" w14:paraId="55B7092A" w14:textId="77777777" w:rsidTr="00EA7120">
        <w:trPr>
          <w:trHeight w:val="477"/>
        </w:trPr>
        <w:tc>
          <w:tcPr>
            <w:tcW w:w="2440" w:type="dxa"/>
            <w:tcBorders>
              <w:top w:val="nil"/>
              <w:left w:val="single" w:sz="4" w:space="0" w:color="auto"/>
              <w:bottom w:val="single" w:sz="4" w:space="0" w:color="auto"/>
              <w:right w:val="single" w:sz="4" w:space="0" w:color="auto"/>
            </w:tcBorders>
            <w:shd w:val="clear" w:color="000000" w:fill="D8E4BC"/>
            <w:noWrap/>
            <w:vAlign w:val="center"/>
            <w:hideMark/>
          </w:tcPr>
          <w:p w14:paraId="5616F5D7"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Clopidogrel</w:t>
            </w:r>
          </w:p>
        </w:tc>
        <w:tc>
          <w:tcPr>
            <w:tcW w:w="2439" w:type="dxa"/>
            <w:tcBorders>
              <w:top w:val="nil"/>
              <w:left w:val="nil"/>
              <w:bottom w:val="single" w:sz="4" w:space="0" w:color="auto"/>
              <w:right w:val="single" w:sz="4" w:space="0" w:color="auto"/>
            </w:tcBorders>
            <w:noWrap/>
            <w:vAlign w:val="center"/>
            <w:hideMark/>
          </w:tcPr>
          <w:p w14:paraId="49E2244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41" w:type="dxa"/>
            <w:tcBorders>
              <w:top w:val="nil"/>
              <w:left w:val="nil"/>
              <w:bottom w:val="single" w:sz="4" w:space="0" w:color="auto"/>
              <w:right w:val="single" w:sz="4" w:space="0" w:color="auto"/>
            </w:tcBorders>
            <w:noWrap/>
            <w:vAlign w:val="center"/>
            <w:hideMark/>
          </w:tcPr>
          <w:p w14:paraId="0395A1B7"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1.05 (0.69; 1.62)</w:t>
            </w:r>
          </w:p>
        </w:tc>
        <w:tc>
          <w:tcPr>
            <w:tcW w:w="2529" w:type="dxa"/>
            <w:tcBorders>
              <w:top w:val="nil"/>
              <w:left w:val="nil"/>
              <w:bottom w:val="single" w:sz="4" w:space="0" w:color="auto"/>
              <w:right w:val="single" w:sz="4" w:space="0" w:color="auto"/>
            </w:tcBorders>
            <w:noWrap/>
            <w:vAlign w:val="center"/>
            <w:hideMark/>
          </w:tcPr>
          <w:p w14:paraId="1E69A3A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1.12 (0.93; 1.36)</w:t>
            </w:r>
          </w:p>
        </w:tc>
      </w:tr>
      <w:tr w:rsidR="00EA7120" w:rsidRPr="00B83114" w14:paraId="052A39EC" w14:textId="77777777" w:rsidTr="00EA7120">
        <w:trPr>
          <w:trHeight w:val="477"/>
        </w:trPr>
        <w:tc>
          <w:tcPr>
            <w:tcW w:w="2440" w:type="dxa"/>
            <w:tcBorders>
              <w:top w:val="nil"/>
              <w:left w:val="single" w:sz="4" w:space="0" w:color="auto"/>
              <w:bottom w:val="single" w:sz="4" w:space="0" w:color="auto"/>
              <w:right w:val="single" w:sz="4" w:space="0" w:color="auto"/>
            </w:tcBorders>
            <w:noWrap/>
            <w:vAlign w:val="center"/>
            <w:hideMark/>
          </w:tcPr>
          <w:p w14:paraId="69E77A8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2.42 (1.82;3.21)</w:t>
            </w:r>
          </w:p>
        </w:tc>
        <w:tc>
          <w:tcPr>
            <w:tcW w:w="2439" w:type="dxa"/>
            <w:tcBorders>
              <w:top w:val="nil"/>
              <w:left w:val="nil"/>
              <w:bottom w:val="single" w:sz="4" w:space="0" w:color="auto"/>
              <w:right w:val="single" w:sz="4" w:space="0" w:color="auto"/>
            </w:tcBorders>
            <w:shd w:val="clear" w:color="000000" w:fill="D8E4BC"/>
            <w:noWrap/>
            <w:vAlign w:val="center"/>
            <w:hideMark/>
          </w:tcPr>
          <w:p w14:paraId="7053966E"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Placebo</w:t>
            </w:r>
          </w:p>
        </w:tc>
        <w:tc>
          <w:tcPr>
            <w:tcW w:w="2441" w:type="dxa"/>
            <w:tcBorders>
              <w:top w:val="nil"/>
              <w:left w:val="nil"/>
              <w:bottom w:val="single" w:sz="4" w:space="0" w:color="auto"/>
              <w:right w:val="single" w:sz="4" w:space="0" w:color="auto"/>
            </w:tcBorders>
            <w:noWrap/>
            <w:vAlign w:val="center"/>
            <w:hideMark/>
          </w:tcPr>
          <w:p w14:paraId="51BEE58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529" w:type="dxa"/>
            <w:tcBorders>
              <w:top w:val="nil"/>
              <w:left w:val="nil"/>
              <w:bottom w:val="single" w:sz="4" w:space="0" w:color="auto"/>
              <w:right w:val="single" w:sz="4" w:space="0" w:color="auto"/>
            </w:tcBorders>
            <w:noWrap/>
            <w:vAlign w:val="center"/>
            <w:hideMark/>
          </w:tcPr>
          <w:p w14:paraId="2379727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0.46 (0.38; 0.57)</w:t>
            </w:r>
          </w:p>
        </w:tc>
      </w:tr>
      <w:tr w:rsidR="00EA7120" w:rsidRPr="00B83114" w14:paraId="2AF6E700" w14:textId="77777777" w:rsidTr="00EA7120">
        <w:trPr>
          <w:trHeight w:val="477"/>
        </w:trPr>
        <w:tc>
          <w:tcPr>
            <w:tcW w:w="2440" w:type="dxa"/>
            <w:tcBorders>
              <w:top w:val="nil"/>
              <w:left w:val="single" w:sz="4" w:space="0" w:color="auto"/>
              <w:bottom w:val="single" w:sz="4" w:space="0" w:color="auto"/>
              <w:right w:val="single" w:sz="4" w:space="0" w:color="auto"/>
            </w:tcBorders>
            <w:noWrap/>
            <w:vAlign w:val="center"/>
            <w:hideMark/>
          </w:tcPr>
          <w:p w14:paraId="3FFCC6A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1.05 (0.69;1.61)</w:t>
            </w:r>
          </w:p>
        </w:tc>
        <w:tc>
          <w:tcPr>
            <w:tcW w:w="2439" w:type="dxa"/>
            <w:tcBorders>
              <w:top w:val="nil"/>
              <w:left w:val="nil"/>
              <w:bottom w:val="single" w:sz="4" w:space="0" w:color="auto"/>
              <w:right w:val="single" w:sz="4" w:space="0" w:color="auto"/>
            </w:tcBorders>
            <w:noWrap/>
            <w:vAlign w:val="center"/>
            <w:hideMark/>
          </w:tcPr>
          <w:p w14:paraId="5F5E1683"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0.44 (0.26;0.73)</w:t>
            </w:r>
          </w:p>
        </w:tc>
        <w:tc>
          <w:tcPr>
            <w:tcW w:w="2441" w:type="dxa"/>
            <w:tcBorders>
              <w:top w:val="nil"/>
              <w:left w:val="nil"/>
              <w:bottom w:val="single" w:sz="4" w:space="0" w:color="auto"/>
              <w:right w:val="single" w:sz="4" w:space="0" w:color="auto"/>
            </w:tcBorders>
            <w:shd w:val="clear" w:color="000000" w:fill="D8E4BC"/>
            <w:noWrap/>
            <w:vAlign w:val="center"/>
            <w:hideMark/>
          </w:tcPr>
          <w:p w14:paraId="3792869E"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Prasugrel</w:t>
            </w:r>
          </w:p>
        </w:tc>
        <w:tc>
          <w:tcPr>
            <w:tcW w:w="2529" w:type="dxa"/>
            <w:tcBorders>
              <w:top w:val="nil"/>
              <w:left w:val="nil"/>
              <w:bottom w:val="single" w:sz="4" w:space="0" w:color="auto"/>
              <w:right w:val="single" w:sz="4" w:space="0" w:color="auto"/>
            </w:tcBorders>
            <w:noWrap/>
            <w:vAlign w:val="center"/>
            <w:hideMark/>
          </w:tcPr>
          <w:p w14:paraId="0B432BE0"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1.00 (0.02;49.43)</w:t>
            </w:r>
          </w:p>
        </w:tc>
      </w:tr>
      <w:tr w:rsidR="00EA7120" w:rsidRPr="00B83114" w14:paraId="0C33F7E6" w14:textId="77777777" w:rsidTr="00EA7120">
        <w:trPr>
          <w:trHeight w:val="477"/>
        </w:trPr>
        <w:tc>
          <w:tcPr>
            <w:tcW w:w="2440" w:type="dxa"/>
            <w:tcBorders>
              <w:top w:val="nil"/>
              <w:left w:val="single" w:sz="4" w:space="0" w:color="auto"/>
              <w:bottom w:val="single" w:sz="4" w:space="0" w:color="auto"/>
              <w:right w:val="single" w:sz="4" w:space="0" w:color="auto"/>
            </w:tcBorders>
            <w:noWrap/>
            <w:vAlign w:val="center"/>
            <w:hideMark/>
          </w:tcPr>
          <w:p w14:paraId="5D08AE6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1.12 (0.93;1.36)</w:t>
            </w:r>
          </w:p>
        </w:tc>
        <w:tc>
          <w:tcPr>
            <w:tcW w:w="2439" w:type="dxa"/>
            <w:tcBorders>
              <w:top w:val="nil"/>
              <w:left w:val="nil"/>
              <w:bottom w:val="single" w:sz="4" w:space="0" w:color="auto"/>
              <w:right w:val="single" w:sz="4" w:space="0" w:color="auto"/>
            </w:tcBorders>
            <w:noWrap/>
            <w:vAlign w:val="center"/>
            <w:hideMark/>
          </w:tcPr>
          <w:p w14:paraId="3118C472"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0.46 (0.38;0.57)</w:t>
            </w:r>
          </w:p>
        </w:tc>
        <w:tc>
          <w:tcPr>
            <w:tcW w:w="2441" w:type="dxa"/>
            <w:tcBorders>
              <w:top w:val="nil"/>
              <w:left w:val="nil"/>
              <w:bottom w:val="single" w:sz="4" w:space="0" w:color="auto"/>
              <w:right w:val="single" w:sz="4" w:space="0" w:color="auto"/>
            </w:tcBorders>
            <w:noWrap/>
            <w:vAlign w:val="center"/>
            <w:hideMark/>
          </w:tcPr>
          <w:p w14:paraId="1E352760"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1.06 (0.67;1.69)</w:t>
            </w:r>
          </w:p>
        </w:tc>
        <w:tc>
          <w:tcPr>
            <w:tcW w:w="2529" w:type="dxa"/>
            <w:tcBorders>
              <w:top w:val="nil"/>
              <w:left w:val="nil"/>
              <w:bottom w:val="single" w:sz="4" w:space="0" w:color="auto"/>
              <w:right w:val="single" w:sz="4" w:space="0" w:color="auto"/>
            </w:tcBorders>
            <w:shd w:val="clear" w:color="000000" w:fill="D8E4BC"/>
            <w:noWrap/>
            <w:vAlign w:val="center"/>
            <w:hideMark/>
          </w:tcPr>
          <w:p w14:paraId="78345F2B"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Ticagrelor</w:t>
            </w:r>
          </w:p>
        </w:tc>
      </w:tr>
      <w:tr w:rsidR="00EA7120" w:rsidRPr="00B83114" w14:paraId="5F97B408" w14:textId="77777777" w:rsidTr="00EA7120">
        <w:trPr>
          <w:trHeight w:val="477"/>
        </w:trPr>
        <w:tc>
          <w:tcPr>
            <w:tcW w:w="7322" w:type="dxa"/>
            <w:gridSpan w:val="3"/>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40B9EF0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PLATO major bleeding</w:t>
            </w:r>
          </w:p>
        </w:tc>
        <w:tc>
          <w:tcPr>
            <w:tcW w:w="2529" w:type="dxa"/>
            <w:tcBorders>
              <w:top w:val="nil"/>
              <w:left w:val="nil"/>
              <w:bottom w:val="single" w:sz="4" w:space="0" w:color="auto"/>
              <w:right w:val="single" w:sz="4" w:space="0" w:color="auto"/>
            </w:tcBorders>
            <w:noWrap/>
            <w:vAlign w:val="center"/>
            <w:hideMark/>
          </w:tcPr>
          <w:p w14:paraId="3813830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 </w:t>
            </w:r>
          </w:p>
        </w:tc>
      </w:tr>
      <w:tr w:rsidR="00EA7120" w:rsidRPr="00B83114" w14:paraId="028592D7" w14:textId="77777777" w:rsidTr="00EA7120">
        <w:trPr>
          <w:trHeight w:val="477"/>
        </w:trPr>
        <w:tc>
          <w:tcPr>
            <w:tcW w:w="2440" w:type="dxa"/>
            <w:tcBorders>
              <w:top w:val="nil"/>
              <w:left w:val="single" w:sz="4" w:space="0" w:color="auto"/>
              <w:bottom w:val="single" w:sz="4" w:space="0" w:color="auto"/>
              <w:right w:val="single" w:sz="4" w:space="0" w:color="auto"/>
            </w:tcBorders>
            <w:shd w:val="clear" w:color="000000" w:fill="D8E4BC"/>
            <w:noWrap/>
            <w:vAlign w:val="center"/>
            <w:hideMark/>
          </w:tcPr>
          <w:p w14:paraId="59E2921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Clopidogrel</w:t>
            </w:r>
          </w:p>
        </w:tc>
        <w:tc>
          <w:tcPr>
            <w:tcW w:w="2439" w:type="dxa"/>
            <w:tcBorders>
              <w:top w:val="nil"/>
              <w:left w:val="nil"/>
              <w:bottom w:val="single" w:sz="4" w:space="0" w:color="auto"/>
              <w:right w:val="single" w:sz="4" w:space="0" w:color="auto"/>
            </w:tcBorders>
            <w:noWrap/>
            <w:vAlign w:val="center"/>
            <w:hideMark/>
          </w:tcPr>
          <w:p w14:paraId="640B4782"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41" w:type="dxa"/>
            <w:tcBorders>
              <w:top w:val="nil"/>
              <w:left w:val="nil"/>
              <w:bottom w:val="single" w:sz="4" w:space="0" w:color="auto"/>
              <w:right w:val="single" w:sz="4" w:space="0" w:color="auto"/>
            </w:tcBorders>
            <w:noWrap/>
            <w:vAlign w:val="center"/>
            <w:hideMark/>
          </w:tcPr>
          <w:p w14:paraId="1FC32730"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1.06 (0.91;1.23)</w:t>
            </w:r>
          </w:p>
        </w:tc>
        <w:tc>
          <w:tcPr>
            <w:tcW w:w="2529" w:type="dxa"/>
            <w:tcBorders>
              <w:top w:val="nil"/>
              <w:left w:val="nil"/>
              <w:bottom w:val="single" w:sz="4" w:space="0" w:color="auto"/>
              <w:right w:val="single" w:sz="4" w:space="0" w:color="auto"/>
            </w:tcBorders>
            <w:noWrap/>
            <w:vAlign w:val="center"/>
            <w:hideMark/>
          </w:tcPr>
          <w:p w14:paraId="1CC31190"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 </w:t>
            </w:r>
          </w:p>
        </w:tc>
      </w:tr>
      <w:tr w:rsidR="00EA7120" w:rsidRPr="00B83114" w14:paraId="069935EF" w14:textId="77777777" w:rsidTr="00EA7120">
        <w:trPr>
          <w:trHeight w:val="477"/>
        </w:trPr>
        <w:tc>
          <w:tcPr>
            <w:tcW w:w="2440" w:type="dxa"/>
            <w:tcBorders>
              <w:top w:val="nil"/>
              <w:left w:val="single" w:sz="4" w:space="0" w:color="auto"/>
              <w:bottom w:val="single" w:sz="4" w:space="0" w:color="auto"/>
              <w:right w:val="single" w:sz="4" w:space="0" w:color="auto"/>
            </w:tcBorders>
            <w:noWrap/>
            <w:vAlign w:val="center"/>
            <w:hideMark/>
          </w:tcPr>
          <w:p w14:paraId="595EE732"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2.25 (1.76;2.88)</w:t>
            </w:r>
          </w:p>
        </w:tc>
        <w:tc>
          <w:tcPr>
            <w:tcW w:w="2439" w:type="dxa"/>
            <w:tcBorders>
              <w:top w:val="nil"/>
              <w:left w:val="nil"/>
              <w:bottom w:val="single" w:sz="4" w:space="0" w:color="auto"/>
              <w:right w:val="single" w:sz="4" w:space="0" w:color="auto"/>
            </w:tcBorders>
            <w:shd w:val="clear" w:color="000000" w:fill="D8E4BC"/>
            <w:noWrap/>
            <w:vAlign w:val="center"/>
            <w:hideMark/>
          </w:tcPr>
          <w:p w14:paraId="28D83FA3"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Placebo</w:t>
            </w:r>
          </w:p>
        </w:tc>
        <w:tc>
          <w:tcPr>
            <w:tcW w:w="2441" w:type="dxa"/>
            <w:tcBorders>
              <w:top w:val="nil"/>
              <w:left w:val="nil"/>
              <w:bottom w:val="single" w:sz="4" w:space="0" w:color="auto"/>
              <w:right w:val="single" w:sz="4" w:space="0" w:color="auto"/>
            </w:tcBorders>
            <w:noWrap/>
            <w:vAlign w:val="center"/>
            <w:hideMark/>
          </w:tcPr>
          <w:p w14:paraId="0B0E0BDC"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0.47 (0.39;0.57)</w:t>
            </w:r>
          </w:p>
        </w:tc>
        <w:tc>
          <w:tcPr>
            <w:tcW w:w="2529" w:type="dxa"/>
            <w:tcBorders>
              <w:top w:val="nil"/>
              <w:left w:val="nil"/>
              <w:bottom w:val="single" w:sz="4" w:space="0" w:color="auto"/>
              <w:right w:val="single" w:sz="4" w:space="0" w:color="auto"/>
            </w:tcBorders>
            <w:noWrap/>
            <w:vAlign w:val="center"/>
            <w:hideMark/>
          </w:tcPr>
          <w:p w14:paraId="34E9C0E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 </w:t>
            </w:r>
          </w:p>
        </w:tc>
      </w:tr>
      <w:tr w:rsidR="00EA7120" w:rsidRPr="00B83114" w14:paraId="3C66BA8B" w14:textId="77777777" w:rsidTr="00EA7120">
        <w:trPr>
          <w:trHeight w:val="477"/>
        </w:trPr>
        <w:tc>
          <w:tcPr>
            <w:tcW w:w="2440" w:type="dxa"/>
            <w:tcBorders>
              <w:top w:val="nil"/>
              <w:left w:val="single" w:sz="4" w:space="0" w:color="auto"/>
              <w:bottom w:val="single" w:sz="4" w:space="0" w:color="auto"/>
              <w:right w:val="single" w:sz="4" w:space="0" w:color="auto"/>
            </w:tcBorders>
            <w:noWrap/>
            <w:vAlign w:val="center"/>
            <w:hideMark/>
          </w:tcPr>
          <w:p w14:paraId="3EB6BC2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1.06 (0.91;1.23)</w:t>
            </w:r>
          </w:p>
        </w:tc>
        <w:tc>
          <w:tcPr>
            <w:tcW w:w="2439" w:type="dxa"/>
            <w:tcBorders>
              <w:top w:val="nil"/>
              <w:left w:val="nil"/>
              <w:bottom w:val="single" w:sz="4" w:space="0" w:color="auto"/>
              <w:right w:val="single" w:sz="4" w:space="0" w:color="auto"/>
            </w:tcBorders>
            <w:noWrap/>
            <w:vAlign w:val="center"/>
            <w:hideMark/>
          </w:tcPr>
          <w:p w14:paraId="035D3C6D"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0.47 (0.39;0.57)</w:t>
            </w:r>
          </w:p>
        </w:tc>
        <w:tc>
          <w:tcPr>
            <w:tcW w:w="2441" w:type="dxa"/>
            <w:tcBorders>
              <w:top w:val="nil"/>
              <w:left w:val="nil"/>
              <w:bottom w:val="single" w:sz="4" w:space="0" w:color="auto"/>
              <w:right w:val="single" w:sz="4" w:space="0" w:color="auto"/>
            </w:tcBorders>
            <w:shd w:val="clear" w:color="000000" w:fill="D8E4BC"/>
            <w:noWrap/>
            <w:vAlign w:val="center"/>
            <w:hideMark/>
          </w:tcPr>
          <w:p w14:paraId="2AE3D8AC"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Ticagrelor</w:t>
            </w:r>
          </w:p>
        </w:tc>
        <w:tc>
          <w:tcPr>
            <w:tcW w:w="2529" w:type="dxa"/>
            <w:tcBorders>
              <w:top w:val="nil"/>
              <w:left w:val="nil"/>
              <w:bottom w:val="single" w:sz="4" w:space="0" w:color="auto"/>
              <w:right w:val="single" w:sz="4" w:space="0" w:color="auto"/>
            </w:tcBorders>
            <w:noWrap/>
            <w:vAlign w:val="center"/>
            <w:hideMark/>
          </w:tcPr>
          <w:p w14:paraId="01FC055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 </w:t>
            </w:r>
          </w:p>
        </w:tc>
      </w:tr>
      <w:tr w:rsidR="00EA7120" w:rsidRPr="00B83114" w14:paraId="011860EE" w14:textId="77777777" w:rsidTr="00EA7120">
        <w:trPr>
          <w:trHeight w:val="477"/>
        </w:trPr>
        <w:tc>
          <w:tcPr>
            <w:tcW w:w="9852" w:type="dxa"/>
            <w:gridSpan w:val="4"/>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4C0F46B5"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Dyspnea</w:t>
            </w:r>
          </w:p>
        </w:tc>
      </w:tr>
      <w:tr w:rsidR="00EA7120" w:rsidRPr="00B83114" w14:paraId="4202B83B" w14:textId="77777777" w:rsidTr="00EA7120">
        <w:trPr>
          <w:trHeight w:val="477"/>
        </w:trPr>
        <w:tc>
          <w:tcPr>
            <w:tcW w:w="2440" w:type="dxa"/>
            <w:tcBorders>
              <w:top w:val="nil"/>
              <w:left w:val="single" w:sz="4" w:space="0" w:color="auto"/>
              <w:bottom w:val="single" w:sz="4" w:space="0" w:color="auto"/>
              <w:right w:val="single" w:sz="4" w:space="0" w:color="auto"/>
            </w:tcBorders>
            <w:shd w:val="clear" w:color="000000" w:fill="D8E4BC"/>
            <w:noWrap/>
            <w:vAlign w:val="center"/>
            <w:hideMark/>
          </w:tcPr>
          <w:p w14:paraId="1F4B2F67"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Clopidogrel</w:t>
            </w:r>
          </w:p>
        </w:tc>
        <w:tc>
          <w:tcPr>
            <w:tcW w:w="2439" w:type="dxa"/>
            <w:tcBorders>
              <w:top w:val="nil"/>
              <w:left w:val="nil"/>
              <w:bottom w:val="single" w:sz="4" w:space="0" w:color="auto"/>
              <w:right w:val="single" w:sz="4" w:space="0" w:color="auto"/>
            </w:tcBorders>
            <w:noWrap/>
            <w:vAlign w:val="center"/>
            <w:hideMark/>
          </w:tcPr>
          <w:p w14:paraId="22664AF4"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441" w:type="dxa"/>
            <w:tcBorders>
              <w:top w:val="nil"/>
              <w:left w:val="nil"/>
              <w:bottom w:val="single" w:sz="4" w:space="0" w:color="auto"/>
              <w:right w:val="single" w:sz="4" w:space="0" w:color="auto"/>
            </w:tcBorders>
            <w:noWrap/>
            <w:vAlign w:val="center"/>
            <w:hideMark/>
          </w:tcPr>
          <w:p w14:paraId="49562B06"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529" w:type="dxa"/>
            <w:tcBorders>
              <w:top w:val="nil"/>
              <w:left w:val="nil"/>
              <w:bottom w:val="single" w:sz="4" w:space="0" w:color="auto"/>
              <w:right w:val="single" w:sz="4" w:space="0" w:color="auto"/>
            </w:tcBorders>
            <w:noWrap/>
            <w:vAlign w:val="center"/>
            <w:hideMark/>
          </w:tcPr>
          <w:p w14:paraId="09BD661A"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0.31 (0.10; 1.02)</w:t>
            </w:r>
          </w:p>
        </w:tc>
      </w:tr>
      <w:tr w:rsidR="00EA7120" w:rsidRPr="00B83114" w14:paraId="21142CE1" w14:textId="77777777" w:rsidTr="00EA7120">
        <w:trPr>
          <w:trHeight w:val="477"/>
        </w:trPr>
        <w:tc>
          <w:tcPr>
            <w:tcW w:w="2440" w:type="dxa"/>
            <w:tcBorders>
              <w:top w:val="nil"/>
              <w:left w:val="single" w:sz="4" w:space="0" w:color="auto"/>
              <w:bottom w:val="single" w:sz="4" w:space="0" w:color="auto"/>
              <w:right w:val="single" w:sz="4" w:space="0" w:color="auto"/>
            </w:tcBorders>
            <w:noWrap/>
            <w:vAlign w:val="center"/>
            <w:hideMark/>
          </w:tcPr>
          <w:p w14:paraId="7D627F87"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0.92 (0.28; 2.97)</w:t>
            </w:r>
          </w:p>
        </w:tc>
        <w:tc>
          <w:tcPr>
            <w:tcW w:w="2439" w:type="dxa"/>
            <w:tcBorders>
              <w:top w:val="nil"/>
              <w:left w:val="nil"/>
              <w:bottom w:val="single" w:sz="4" w:space="0" w:color="auto"/>
              <w:right w:val="single" w:sz="4" w:space="0" w:color="auto"/>
            </w:tcBorders>
            <w:shd w:val="clear" w:color="000000" w:fill="D8E4BC"/>
            <w:noWrap/>
            <w:vAlign w:val="center"/>
            <w:hideMark/>
          </w:tcPr>
          <w:p w14:paraId="46C364EA"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Placebo</w:t>
            </w:r>
          </w:p>
        </w:tc>
        <w:tc>
          <w:tcPr>
            <w:tcW w:w="2441" w:type="dxa"/>
            <w:tcBorders>
              <w:top w:val="nil"/>
              <w:left w:val="nil"/>
              <w:bottom w:val="single" w:sz="4" w:space="0" w:color="auto"/>
              <w:right w:val="single" w:sz="4" w:space="0" w:color="auto"/>
            </w:tcBorders>
            <w:noWrap/>
            <w:vAlign w:val="center"/>
            <w:hideMark/>
          </w:tcPr>
          <w:p w14:paraId="51033D0C"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2529" w:type="dxa"/>
            <w:tcBorders>
              <w:top w:val="nil"/>
              <w:left w:val="nil"/>
              <w:bottom w:val="single" w:sz="4" w:space="0" w:color="auto"/>
              <w:right w:val="single" w:sz="4" w:space="0" w:color="auto"/>
            </w:tcBorders>
            <w:noWrap/>
            <w:vAlign w:val="center"/>
            <w:hideMark/>
          </w:tcPr>
          <w:p w14:paraId="0449DF9D"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0.34 (0.32; 0.37)</w:t>
            </w:r>
          </w:p>
        </w:tc>
      </w:tr>
      <w:tr w:rsidR="00EA7120" w:rsidRPr="00B83114" w14:paraId="23A1160E" w14:textId="77777777" w:rsidTr="00EA7120">
        <w:trPr>
          <w:trHeight w:val="477"/>
        </w:trPr>
        <w:tc>
          <w:tcPr>
            <w:tcW w:w="2440" w:type="dxa"/>
            <w:tcBorders>
              <w:top w:val="nil"/>
              <w:left w:val="single" w:sz="4" w:space="0" w:color="auto"/>
              <w:bottom w:val="single" w:sz="4" w:space="0" w:color="auto"/>
              <w:right w:val="single" w:sz="4" w:space="0" w:color="auto"/>
            </w:tcBorders>
            <w:noWrap/>
            <w:vAlign w:val="center"/>
            <w:hideMark/>
          </w:tcPr>
          <w:p w14:paraId="1E0A78F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1.09 (0.22; 5.36)</w:t>
            </w:r>
          </w:p>
        </w:tc>
        <w:tc>
          <w:tcPr>
            <w:tcW w:w="2439" w:type="dxa"/>
            <w:tcBorders>
              <w:top w:val="nil"/>
              <w:left w:val="nil"/>
              <w:bottom w:val="single" w:sz="4" w:space="0" w:color="auto"/>
              <w:right w:val="single" w:sz="4" w:space="0" w:color="auto"/>
            </w:tcBorders>
            <w:noWrap/>
            <w:vAlign w:val="center"/>
            <w:hideMark/>
          </w:tcPr>
          <w:p w14:paraId="12CFBC0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1.19 (0.41; 3.50)</w:t>
            </w:r>
          </w:p>
        </w:tc>
        <w:tc>
          <w:tcPr>
            <w:tcW w:w="2441" w:type="dxa"/>
            <w:tcBorders>
              <w:top w:val="nil"/>
              <w:left w:val="nil"/>
              <w:bottom w:val="single" w:sz="4" w:space="0" w:color="auto"/>
              <w:right w:val="single" w:sz="4" w:space="0" w:color="auto"/>
            </w:tcBorders>
            <w:shd w:val="clear" w:color="000000" w:fill="D8E4BC"/>
            <w:noWrap/>
            <w:vAlign w:val="center"/>
            <w:hideMark/>
          </w:tcPr>
          <w:p w14:paraId="466C3A25"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Prasugrel</w:t>
            </w:r>
          </w:p>
        </w:tc>
        <w:tc>
          <w:tcPr>
            <w:tcW w:w="2529" w:type="dxa"/>
            <w:tcBorders>
              <w:top w:val="nil"/>
              <w:left w:val="nil"/>
              <w:bottom w:val="single" w:sz="4" w:space="0" w:color="auto"/>
              <w:right w:val="single" w:sz="4" w:space="0" w:color="auto"/>
            </w:tcBorders>
            <w:noWrap/>
            <w:vAlign w:val="center"/>
            <w:hideMark/>
          </w:tcPr>
          <w:p w14:paraId="40FF77BB"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0.29 (0.10; 0.84)</w:t>
            </w:r>
          </w:p>
        </w:tc>
      </w:tr>
      <w:tr w:rsidR="00EA7120" w:rsidRPr="00B83114" w14:paraId="2D2462EF" w14:textId="77777777" w:rsidTr="00EA7120">
        <w:trPr>
          <w:trHeight w:val="477"/>
        </w:trPr>
        <w:tc>
          <w:tcPr>
            <w:tcW w:w="2440" w:type="dxa"/>
            <w:tcBorders>
              <w:top w:val="nil"/>
              <w:left w:val="single" w:sz="4" w:space="0" w:color="auto"/>
              <w:bottom w:val="single" w:sz="4" w:space="0" w:color="auto"/>
              <w:right w:val="single" w:sz="4" w:space="0" w:color="auto"/>
            </w:tcBorders>
            <w:noWrap/>
            <w:vAlign w:val="center"/>
            <w:hideMark/>
          </w:tcPr>
          <w:p w14:paraId="75D7D7B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0.31 (0.10; 1.02)</w:t>
            </w:r>
          </w:p>
        </w:tc>
        <w:tc>
          <w:tcPr>
            <w:tcW w:w="2439" w:type="dxa"/>
            <w:tcBorders>
              <w:top w:val="nil"/>
              <w:left w:val="nil"/>
              <w:bottom w:val="single" w:sz="4" w:space="0" w:color="auto"/>
              <w:right w:val="single" w:sz="4" w:space="0" w:color="auto"/>
            </w:tcBorders>
            <w:noWrap/>
            <w:vAlign w:val="center"/>
            <w:hideMark/>
          </w:tcPr>
          <w:p w14:paraId="747CB138"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0.34 (0.32; 0.37)</w:t>
            </w:r>
          </w:p>
        </w:tc>
        <w:tc>
          <w:tcPr>
            <w:tcW w:w="2441" w:type="dxa"/>
            <w:tcBorders>
              <w:top w:val="nil"/>
              <w:left w:val="nil"/>
              <w:bottom w:val="single" w:sz="4" w:space="0" w:color="auto"/>
              <w:right w:val="single" w:sz="4" w:space="0" w:color="auto"/>
            </w:tcBorders>
            <w:noWrap/>
            <w:vAlign w:val="center"/>
            <w:hideMark/>
          </w:tcPr>
          <w:p w14:paraId="6EA7B4D7"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0.29 (0.10; 0.84)</w:t>
            </w:r>
          </w:p>
        </w:tc>
        <w:tc>
          <w:tcPr>
            <w:tcW w:w="2529" w:type="dxa"/>
            <w:tcBorders>
              <w:top w:val="nil"/>
              <w:left w:val="nil"/>
              <w:bottom w:val="single" w:sz="4" w:space="0" w:color="auto"/>
              <w:right w:val="single" w:sz="4" w:space="0" w:color="auto"/>
            </w:tcBorders>
            <w:shd w:val="clear" w:color="000000" w:fill="D8E4BC"/>
            <w:noWrap/>
            <w:vAlign w:val="center"/>
            <w:hideMark/>
          </w:tcPr>
          <w:p w14:paraId="32D193EB"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Ticagrelor</w:t>
            </w:r>
          </w:p>
        </w:tc>
      </w:tr>
    </w:tbl>
    <w:p w14:paraId="1F9EF36B" w14:textId="77777777" w:rsidR="00EA7120" w:rsidRPr="00B83114" w:rsidRDefault="00EA7120" w:rsidP="00EA7120">
      <w:pPr>
        <w:rPr>
          <w:rFonts w:asciiTheme="majorBidi" w:hAnsiTheme="majorBidi" w:cstheme="majorBidi"/>
          <w:b/>
          <w:bCs/>
        </w:rPr>
      </w:pPr>
    </w:p>
    <w:p w14:paraId="76074CB3" w14:textId="77777777" w:rsidR="00EA7120" w:rsidRPr="00B83114" w:rsidRDefault="00EA7120" w:rsidP="00EA7120">
      <w:pPr>
        <w:rPr>
          <w:rFonts w:asciiTheme="majorBidi" w:hAnsiTheme="majorBidi" w:cstheme="majorBidi"/>
          <w:b/>
          <w:bCs/>
        </w:rPr>
      </w:pPr>
    </w:p>
    <w:p w14:paraId="211B45C5" w14:textId="77777777" w:rsidR="00EA7120" w:rsidRPr="00B83114" w:rsidRDefault="00EA7120" w:rsidP="00EA7120">
      <w:pPr>
        <w:rPr>
          <w:rFonts w:asciiTheme="majorBidi" w:hAnsiTheme="majorBidi" w:cstheme="majorBidi"/>
          <w:b/>
          <w:bCs/>
        </w:rPr>
      </w:pPr>
    </w:p>
    <w:p w14:paraId="5E00C272" w14:textId="77777777" w:rsidR="00EA7120" w:rsidRPr="00B83114" w:rsidRDefault="00EA7120" w:rsidP="00EA7120">
      <w:pPr>
        <w:rPr>
          <w:rFonts w:asciiTheme="majorBidi" w:hAnsiTheme="majorBidi" w:cstheme="majorBidi"/>
          <w:b/>
          <w:bCs/>
        </w:rPr>
      </w:pPr>
    </w:p>
    <w:p w14:paraId="02F20C66" w14:textId="77777777" w:rsidR="00EA7120" w:rsidRPr="00B83114" w:rsidRDefault="00EA7120" w:rsidP="00EA7120">
      <w:pPr>
        <w:rPr>
          <w:rFonts w:asciiTheme="majorBidi" w:hAnsiTheme="majorBidi" w:cstheme="majorBidi"/>
          <w:b/>
          <w:bCs/>
        </w:rPr>
      </w:pPr>
    </w:p>
    <w:p w14:paraId="151C2E3E" w14:textId="77777777" w:rsidR="00EA7120" w:rsidRPr="00B83114" w:rsidRDefault="00EA7120" w:rsidP="00EA7120">
      <w:pPr>
        <w:rPr>
          <w:rFonts w:asciiTheme="majorBidi" w:hAnsiTheme="majorBidi" w:cstheme="majorBidi"/>
          <w:b/>
          <w:bCs/>
        </w:rPr>
      </w:pPr>
    </w:p>
    <w:p w14:paraId="2CAC50FD" w14:textId="77777777" w:rsidR="00EA7120" w:rsidRPr="00B83114" w:rsidRDefault="00EA7120" w:rsidP="00EA7120">
      <w:pPr>
        <w:rPr>
          <w:rFonts w:asciiTheme="majorBidi" w:hAnsiTheme="majorBidi" w:cstheme="majorBidi"/>
          <w:b/>
          <w:bCs/>
        </w:rPr>
      </w:pPr>
    </w:p>
    <w:tbl>
      <w:tblPr>
        <w:tblW w:w="9445" w:type="dxa"/>
        <w:tblLook w:val="04A0" w:firstRow="1" w:lastRow="0" w:firstColumn="1" w:lastColumn="0" w:noHBand="0" w:noVBand="1"/>
      </w:tblPr>
      <w:tblGrid>
        <w:gridCol w:w="3153"/>
        <w:gridCol w:w="3138"/>
        <w:gridCol w:w="3154"/>
      </w:tblGrid>
      <w:tr w:rsidR="00EA7120" w:rsidRPr="00B83114" w14:paraId="0EDA1359" w14:textId="77777777" w:rsidTr="00EA7120">
        <w:trPr>
          <w:trHeight w:val="644"/>
        </w:trPr>
        <w:tc>
          <w:tcPr>
            <w:tcW w:w="9445" w:type="dxa"/>
            <w:gridSpan w:val="3"/>
            <w:tcBorders>
              <w:top w:val="single" w:sz="4" w:space="0" w:color="auto"/>
              <w:left w:val="single" w:sz="4" w:space="0" w:color="auto"/>
              <w:bottom w:val="single" w:sz="4" w:space="0" w:color="auto"/>
              <w:right w:val="single" w:sz="4" w:space="0" w:color="auto"/>
            </w:tcBorders>
            <w:noWrap/>
            <w:hideMark/>
          </w:tcPr>
          <w:p w14:paraId="324B53C9" w14:textId="47426BC2" w:rsidR="00EA7120" w:rsidRPr="00B83114" w:rsidRDefault="00EA7120" w:rsidP="00EA7120">
            <w:pPr>
              <w:spacing w:after="0" w:line="240" w:lineRule="auto"/>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b/>
                <w:bCs/>
                <w:color w:val="000000"/>
                <w:kern w:val="0"/>
                <w14:ligatures w14:val="none"/>
              </w:rPr>
              <w:t>Supplementary Table 4</w:t>
            </w:r>
            <w:r w:rsidRPr="00B83114">
              <w:rPr>
                <w:rFonts w:asciiTheme="majorBidi" w:eastAsia="Times New Roman" w:hAnsiTheme="majorBidi" w:cstheme="majorBidi"/>
                <w:color w:val="000000"/>
                <w:kern w:val="0"/>
                <w14:ligatures w14:val="none"/>
              </w:rPr>
              <w:t>. Net league table of pharmacodynamic outcomes</w:t>
            </w:r>
          </w:p>
        </w:tc>
      </w:tr>
      <w:tr w:rsidR="00EA7120" w:rsidRPr="00B83114" w14:paraId="29D1E8DE" w14:textId="77777777" w:rsidTr="00EA7120">
        <w:trPr>
          <w:trHeight w:val="750"/>
        </w:trPr>
        <w:tc>
          <w:tcPr>
            <w:tcW w:w="9445" w:type="dxa"/>
            <w:gridSpan w:val="3"/>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5F250231"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Platelet reactivity (PRU – VerifyNow)</w:t>
            </w:r>
          </w:p>
        </w:tc>
      </w:tr>
      <w:tr w:rsidR="00EA7120" w:rsidRPr="00B83114" w14:paraId="6BC58AEF" w14:textId="77777777" w:rsidTr="00EA7120">
        <w:trPr>
          <w:trHeight w:val="750"/>
        </w:trPr>
        <w:tc>
          <w:tcPr>
            <w:tcW w:w="3153" w:type="dxa"/>
            <w:tcBorders>
              <w:top w:val="nil"/>
              <w:left w:val="single" w:sz="4" w:space="0" w:color="auto"/>
              <w:bottom w:val="single" w:sz="4" w:space="0" w:color="auto"/>
              <w:right w:val="single" w:sz="4" w:space="0" w:color="auto"/>
            </w:tcBorders>
            <w:shd w:val="clear" w:color="000000" w:fill="E6B8B7"/>
            <w:noWrap/>
            <w:vAlign w:val="center"/>
            <w:hideMark/>
          </w:tcPr>
          <w:p w14:paraId="74DF6908"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Clopidogrel</w:t>
            </w:r>
          </w:p>
        </w:tc>
        <w:tc>
          <w:tcPr>
            <w:tcW w:w="3138" w:type="dxa"/>
            <w:tcBorders>
              <w:top w:val="nil"/>
              <w:left w:val="nil"/>
              <w:bottom w:val="single" w:sz="4" w:space="0" w:color="auto"/>
              <w:right w:val="single" w:sz="4" w:space="0" w:color="auto"/>
            </w:tcBorders>
            <w:noWrap/>
            <w:vAlign w:val="center"/>
            <w:hideMark/>
          </w:tcPr>
          <w:p w14:paraId="39CD56B0"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w:t>
            </w:r>
          </w:p>
        </w:tc>
        <w:tc>
          <w:tcPr>
            <w:tcW w:w="3153" w:type="dxa"/>
            <w:tcBorders>
              <w:top w:val="nil"/>
              <w:left w:val="nil"/>
              <w:bottom w:val="single" w:sz="4" w:space="0" w:color="auto"/>
              <w:right w:val="single" w:sz="4" w:space="0" w:color="auto"/>
            </w:tcBorders>
            <w:noWrap/>
            <w:vAlign w:val="center"/>
            <w:hideMark/>
          </w:tcPr>
          <w:p w14:paraId="15835E4E" w14:textId="4570CF9D"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116.25 (73.91;158.59)</w:t>
            </w:r>
          </w:p>
        </w:tc>
      </w:tr>
      <w:tr w:rsidR="00EA7120" w:rsidRPr="00B83114" w14:paraId="0ABF89F1" w14:textId="77777777" w:rsidTr="00EA7120">
        <w:trPr>
          <w:trHeight w:val="750"/>
        </w:trPr>
        <w:tc>
          <w:tcPr>
            <w:tcW w:w="3153" w:type="dxa"/>
            <w:tcBorders>
              <w:top w:val="nil"/>
              <w:left w:val="single" w:sz="4" w:space="0" w:color="auto"/>
              <w:bottom w:val="single" w:sz="4" w:space="0" w:color="auto"/>
              <w:right w:val="single" w:sz="4" w:space="0" w:color="auto"/>
            </w:tcBorders>
            <w:noWrap/>
            <w:vAlign w:val="center"/>
            <w:hideMark/>
          </w:tcPr>
          <w:p w14:paraId="146FE04C" w14:textId="1A1FAC4C"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82.89 (23.27;142.51)</w:t>
            </w:r>
          </w:p>
        </w:tc>
        <w:tc>
          <w:tcPr>
            <w:tcW w:w="3138" w:type="dxa"/>
            <w:tcBorders>
              <w:top w:val="nil"/>
              <w:left w:val="nil"/>
              <w:bottom w:val="single" w:sz="4" w:space="0" w:color="auto"/>
              <w:right w:val="single" w:sz="4" w:space="0" w:color="auto"/>
            </w:tcBorders>
            <w:shd w:val="clear" w:color="000000" w:fill="E6B8B7"/>
            <w:noWrap/>
            <w:vAlign w:val="center"/>
            <w:hideMark/>
          </w:tcPr>
          <w:p w14:paraId="22FC85A0"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Prasugrel</w:t>
            </w:r>
          </w:p>
        </w:tc>
        <w:tc>
          <w:tcPr>
            <w:tcW w:w="3153" w:type="dxa"/>
            <w:tcBorders>
              <w:top w:val="nil"/>
              <w:left w:val="nil"/>
              <w:bottom w:val="single" w:sz="4" w:space="0" w:color="auto"/>
              <w:right w:val="single" w:sz="4" w:space="0" w:color="auto"/>
            </w:tcBorders>
            <w:noWrap/>
            <w:vAlign w:val="center"/>
            <w:hideMark/>
          </w:tcPr>
          <w:p w14:paraId="4C9EFF93" w14:textId="70A853C0"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33.36 (-8.61; 75.33)</w:t>
            </w:r>
          </w:p>
        </w:tc>
      </w:tr>
      <w:tr w:rsidR="00EA7120" w:rsidRPr="00B83114" w14:paraId="6367073A" w14:textId="77777777" w:rsidTr="00EA7120">
        <w:trPr>
          <w:trHeight w:val="750"/>
        </w:trPr>
        <w:tc>
          <w:tcPr>
            <w:tcW w:w="3153" w:type="dxa"/>
            <w:tcBorders>
              <w:top w:val="nil"/>
              <w:left w:val="single" w:sz="4" w:space="0" w:color="auto"/>
              <w:bottom w:val="single" w:sz="4" w:space="0" w:color="auto"/>
              <w:right w:val="single" w:sz="4" w:space="0" w:color="auto"/>
            </w:tcBorders>
            <w:noWrap/>
            <w:vAlign w:val="center"/>
            <w:hideMark/>
          </w:tcPr>
          <w:p w14:paraId="711B865D" w14:textId="44EF7A09"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116.25 (73.91;158.59)</w:t>
            </w:r>
          </w:p>
        </w:tc>
        <w:tc>
          <w:tcPr>
            <w:tcW w:w="3138" w:type="dxa"/>
            <w:tcBorders>
              <w:top w:val="nil"/>
              <w:left w:val="nil"/>
              <w:bottom w:val="single" w:sz="4" w:space="0" w:color="auto"/>
              <w:right w:val="single" w:sz="4" w:space="0" w:color="auto"/>
            </w:tcBorders>
            <w:noWrap/>
            <w:vAlign w:val="center"/>
            <w:hideMark/>
          </w:tcPr>
          <w:p w14:paraId="47FE973E" w14:textId="3FE93B18"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33.36 (-8.61; 75.33)</w:t>
            </w:r>
          </w:p>
        </w:tc>
        <w:tc>
          <w:tcPr>
            <w:tcW w:w="3153" w:type="dxa"/>
            <w:tcBorders>
              <w:top w:val="nil"/>
              <w:left w:val="nil"/>
              <w:bottom w:val="single" w:sz="4" w:space="0" w:color="auto"/>
              <w:right w:val="single" w:sz="4" w:space="0" w:color="auto"/>
            </w:tcBorders>
            <w:shd w:val="clear" w:color="000000" w:fill="E6B8B7"/>
            <w:noWrap/>
            <w:vAlign w:val="center"/>
            <w:hideMark/>
          </w:tcPr>
          <w:p w14:paraId="0CFD104D"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Ticagrelor</w:t>
            </w:r>
          </w:p>
        </w:tc>
      </w:tr>
      <w:tr w:rsidR="00EA7120" w:rsidRPr="00B83114" w14:paraId="7DA4AE3D" w14:textId="77777777" w:rsidTr="00EA7120">
        <w:trPr>
          <w:trHeight w:val="750"/>
        </w:trPr>
        <w:tc>
          <w:tcPr>
            <w:tcW w:w="9445" w:type="dxa"/>
            <w:gridSpan w:val="3"/>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028D3130"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Percent platelet inhibition (%)</w:t>
            </w:r>
          </w:p>
        </w:tc>
      </w:tr>
      <w:tr w:rsidR="00EA7120" w:rsidRPr="00B83114" w14:paraId="13467818" w14:textId="77777777" w:rsidTr="00EA7120">
        <w:trPr>
          <w:trHeight w:val="750"/>
        </w:trPr>
        <w:tc>
          <w:tcPr>
            <w:tcW w:w="3153" w:type="dxa"/>
            <w:tcBorders>
              <w:top w:val="nil"/>
              <w:left w:val="single" w:sz="4" w:space="0" w:color="auto"/>
              <w:bottom w:val="single" w:sz="4" w:space="0" w:color="auto"/>
              <w:right w:val="single" w:sz="4" w:space="0" w:color="auto"/>
            </w:tcBorders>
            <w:shd w:val="clear" w:color="000000" w:fill="E6B8B7"/>
            <w:noWrap/>
            <w:vAlign w:val="center"/>
            <w:hideMark/>
          </w:tcPr>
          <w:p w14:paraId="31BD5605"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Clopidogrel</w:t>
            </w:r>
          </w:p>
        </w:tc>
        <w:tc>
          <w:tcPr>
            <w:tcW w:w="3138" w:type="dxa"/>
            <w:tcBorders>
              <w:top w:val="nil"/>
              <w:left w:val="nil"/>
              <w:bottom w:val="single" w:sz="4" w:space="0" w:color="auto"/>
              <w:right w:val="single" w:sz="4" w:space="0" w:color="auto"/>
            </w:tcBorders>
            <w:noWrap/>
            <w:vAlign w:val="center"/>
            <w:hideMark/>
          </w:tcPr>
          <w:p w14:paraId="4799D1F6" w14:textId="34200044"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-61.60 (-101.20; -22.00)</w:t>
            </w:r>
          </w:p>
        </w:tc>
        <w:tc>
          <w:tcPr>
            <w:tcW w:w="3153" w:type="dxa"/>
            <w:tcBorders>
              <w:top w:val="nil"/>
              <w:left w:val="nil"/>
              <w:bottom w:val="single" w:sz="4" w:space="0" w:color="auto"/>
              <w:right w:val="single" w:sz="4" w:space="0" w:color="auto"/>
            </w:tcBorders>
            <w:noWrap/>
            <w:vAlign w:val="center"/>
            <w:hideMark/>
          </w:tcPr>
          <w:p w14:paraId="7318A387" w14:textId="58918E1D"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-49.46 (-78.17; -20.75)</w:t>
            </w:r>
          </w:p>
        </w:tc>
      </w:tr>
      <w:tr w:rsidR="00EA7120" w:rsidRPr="00B83114" w14:paraId="0C7CDC1F" w14:textId="77777777" w:rsidTr="00EA7120">
        <w:trPr>
          <w:trHeight w:val="750"/>
        </w:trPr>
        <w:tc>
          <w:tcPr>
            <w:tcW w:w="3153" w:type="dxa"/>
            <w:tcBorders>
              <w:top w:val="nil"/>
              <w:left w:val="single" w:sz="4" w:space="0" w:color="auto"/>
              <w:bottom w:val="single" w:sz="4" w:space="0" w:color="auto"/>
              <w:right w:val="single" w:sz="4" w:space="0" w:color="auto"/>
            </w:tcBorders>
            <w:noWrap/>
            <w:vAlign w:val="center"/>
            <w:hideMark/>
          </w:tcPr>
          <w:p w14:paraId="1179E28D" w14:textId="4596A49B"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-51.34 (-82.20; -20.47)</w:t>
            </w:r>
          </w:p>
        </w:tc>
        <w:tc>
          <w:tcPr>
            <w:tcW w:w="3138" w:type="dxa"/>
            <w:tcBorders>
              <w:top w:val="nil"/>
              <w:left w:val="nil"/>
              <w:bottom w:val="single" w:sz="4" w:space="0" w:color="auto"/>
              <w:right w:val="single" w:sz="4" w:space="0" w:color="auto"/>
            </w:tcBorders>
            <w:shd w:val="clear" w:color="000000" w:fill="E6B8B7"/>
            <w:noWrap/>
            <w:vAlign w:val="center"/>
            <w:hideMark/>
          </w:tcPr>
          <w:p w14:paraId="0BF4E6AF"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Prasugrel</w:t>
            </w:r>
          </w:p>
        </w:tc>
        <w:tc>
          <w:tcPr>
            <w:tcW w:w="3153" w:type="dxa"/>
            <w:tcBorders>
              <w:top w:val="nil"/>
              <w:left w:val="nil"/>
              <w:bottom w:val="single" w:sz="4" w:space="0" w:color="auto"/>
              <w:right w:val="single" w:sz="4" w:space="0" w:color="auto"/>
            </w:tcBorders>
            <w:noWrap/>
            <w:vAlign w:val="center"/>
            <w:hideMark/>
          </w:tcPr>
          <w:p w14:paraId="4D428889"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-14.00 ( -54.02; 26.02)</w:t>
            </w:r>
          </w:p>
        </w:tc>
      </w:tr>
      <w:tr w:rsidR="00EA7120" w:rsidRPr="00B83114" w14:paraId="0E027734" w14:textId="77777777" w:rsidTr="00EA7120">
        <w:trPr>
          <w:trHeight w:val="750"/>
        </w:trPr>
        <w:tc>
          <w:tcPr>
            <w:tcW w:w="3153" w:type="dxa"/>
            <w:tcBorders>
              <w:top w:val="nil"/>
              <w:left w:val="single" w:sz="4" w:space="0" w:color="auto"/>
              <w:bottom w:val="single" w:sz="4" w:space="0" w:color="auto"/>
              <w:right w:val="single" w:sz="4" w:space="0" w:color="auto"/>
            </w:tcBorders>
            <w:noWrap/>
            <w:vAlign w:val="center"/>
            <w:hideMark/>
          </w:tcPr>
          <w:p w14:paraId="2D153767" w14:textId="2EE6414E"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-54.85 (-80.43; -29.28)</w:t>
            </w:r>
          </w:p>
        </w:tc>
        <w:tc>
          <w:tcPr>
            <w:tcW w:w="3138" w:type="dxa"/>
            <w:tcBorders>
              <w:top w:val="nil"/>
              <w:left w:val="nil"/>
              <w:bottom w:val="single" w:sz="4" w:space="0" w:color="auto"/>
              <w:right w:val="single" w:sz="4" w:space="0" w:color="auto"/>
            </w:tcBorders>
            <w:noWrap/>
            <w:vAlign w:val="center"/>
            <w:hideMark/>
          </w:tcPr>
          <w:p w14:paraId="21FB2F5B"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-3.52 (-34.49; 27.45)</w:t>
            </w:r>
          </w:p>
        </w:tc>
        <w:tc>
          <w:tcPr>
            <w:tcW w:w="3153" w:type="dxa"/>
            <w:tcBorders>
              <w:top w:val="nil"/>
              <w:left w:val="nil"/>
              <w:bottom w:val="single" w:sz="4" w:space="0" w:color="auto"/>
              <w:right w:val="single" w:sz="4" w:space="0" w:color="auto"/>
            </w:tcBorders>
            <w:shd w:val="clear" w:color="000000" w:fill="E6B8B7"/>
            <w:noWrap/>
            <w:vAlign w:val="center"/>
            <w:hideMark/>
          </w:tcPr>
          <w:p w14:paraId="3C546DBB" w14:textId="77777777" w:rsidR="00EA7120" w:rsidRPr="00B83114" w:rsidRDefault="00EA7120" w:rsidP="00EA7120">
            <w:pPr>
              <w:spacing w:after="0" w:line="240" w:lineRule="auto"/>
              <w:jc w:val="center"/>
              <w:rPr>
                <w:rFonts w:asciiTheme="majorBidi" w:eastAsia="Times New Roman" w:hAnsiTheme="majorBidi" w:cstheme="majorBidi"/>
                <w:color w:val="000000"/>
                <w:kern w:val="0"/>
                <w14:ligatures w14:val="none"/>
              </w:rPr>
            </w:pPr>
            <w:r w:rsidRPr="00B83114">
              <w:rPr>
                <w:rFonts w:asciiTheme="majorBidi" w:eastAsia="Times New Roman" w:hAnsiTheme="majorBidi" w:cstheme="majorBidi"/>
                <w:color w:val="000000"/>
                <w:kern w:val="0"/>
                <w14:ligatures w14:val="none"/>
              </w:rPr>
              <w:t>Ticagrelor</w:t>
            </w:r>
          </w:p>
        </w:tc>
      </w:tr>
    </w:tbl>
    <w:p w14:paraId="7EED29AB" w14:textId="77777777" w:rsidR="00EA7120" w:rsidRPr="00B83114" w:rsidRDefault="00EA7120" w:rsidP="00EA7120">
      <w:pPr>
        <w:rPr>
          <w:rFonts w:asciiTheme="majorBidi" w:hAnsiTheme="majorBidi" w:cstheme="majorBidi"/>
          <w:b/>
          <w:bCs/>
        </w:rPr>
      </w:pPr>
    </w:p>
    <w:p w14:paraId="248662AC" w14:textId="77777777" w:rsidR="00923C6C" w:rsidRPr="00B83114" w:rsidRDefault="00923C6C" w:rsidP="00EA7120">
      <w:pPr>
        <w:rPr>
          <w:rFonts w:asciiTheme="majorBidi" w:hAnsiTheme="majorBidi" w:cstheme="majorBidi"/>
          <w:b/>
          <w:bCs/>
        </w:rPr>
      </w:pPr>
    </w:p>
    <w:p w14:paraId="330992FE" w14:textId="77777777" w:rsidR="00923C6C" w:rsidRPr="00B83114" w:rsidRDefault="00923C6C" w:rsidP="00EA7120">
      <w:pPr>
        <w:rPr>
          <w:rFonts w:asciiTheme="majorBidi" w:hAnsiTheme="majorBidi" w:cstheme="majorBidi"/>
          <w:b/>
          <w:bCs/>
        </w:rPr>
      </w:pPr>
    </w:p>
    <w:p w14:paraId="1BE4B65B" w14:textId="77777777" w:rsidR="00923C6C" w:rsidRPr="00B83114" w:rsidRDefault="00923C6C" w:rsidP="00EA7120">
      <w:pPr>
        <w:rPr>
          <w:rFonts w:asciiTheme="majorBidi" w:hAnsiTheme="majorBidi" w:cstheme="majorBidi"/>
          <w:b/>
          <w:bCs/>
        </w:rPr>
      </w:pPr>
    </w:p>
    <w:p w14:paraId="6BBFEB64" w14:textId="77777777" w:rsidR="00923C6C" w:rsidRPr="00B83114" w:rsidRDefault="00923C6C" w:rsidP="00EA7120">
      <w:pPr>
        <w:rPr>
          <w:rFonts w:asciiTheme="majorBidi" w:hAnsiTheme="majorBidi" w:cstheme="majorBidi"/>
          <w:b/>
          <w:bCs/>
        </w:rPr>
      </w:pPr>
    </w:p>
    <w:p w14:paraId="3786C8BF" w14:textId="77777777" w:rsidR="00923C6C" w:rsidRPr="00B83114" w:rsidRDefault="00923C6C" w:rsidP="00EA7120">
      <w:pPr>
        <w:rPr>
          <w:rFonts w:asciiTheme="majorBidi" w:hAnsiTheme="majorBidi" w:cstheme="majorBidi"/>
          <w:b/>
          <w:bCs/>
        </w:rPr>
      </w:pPr>
    </w:p>
    <w:p w14:paraId="743598A0" w14:textId="77777777" w:rsidR="00923C6C" w:rsidRPr="00B83114" w:rsidRDefault="00923C6C" w:rsidP="00EA7120">
      <w:pPr>
        <w:rPr>
          <w:rFonts w:asciiTheme="majorBidi" w:hAnsiTheme="majorBidi" w:cstheme="majorBidi"/>
          <w:b/>
          <w:bCs/>
        </w:rPr>
      </w:pPr>
    </w:p>
    <w:p w14:paraId="2C666CE3" w14:textId="77777777" w:rsidR="00923C6C" w:rsidRPr="00B83114" w:rsidRDefault="00923C6C" w:rsidP="00EA7120">
      <w:pPr>
        <w:rPr>
          <w:rFonts w:asciiTheme="majorBidi" w:hAnsiTheme="majorBidi" w:cstheme="majorBidi"/>
          <w:b/>
          <w:bCs/>
        </w:rPr>
      </w:pPr>
    </w:p>
    <w:p w14:paraId="7BD5AF8D" w14:textId="77777777" w:rsidR="00923C6C" w:rsidRPr="00B83114" w:rsidRDefault="00923C6C" w:rsidP="00EA7120">
      <w:pPr>
        <w:rPr>
          <w:rFonts w:asciiTheme="majorBidi" w:hAnsiTheme="majorBidi" w:cstheme="majorBidi"/>
          <w:b/>
          <w:bCs/>
        </w:rPr>
      </w:pPr>
    </w:p>
    <w:p w14:paraId="14A4D3E2" w14:textId="77777777" w:rsidR="00923C6C" w:rsidRPr="00B83114" w:rsidRDefault="00923C6C" w:rsidP="00EA7120">
      <w:pPr>
        <w:rPr>
          <w:rFonts w:asciiTheme="majorBidi" w:hAnsiTheme="majorBidi" w:cstheme="majorBidi"/>
          <w:b/>
          <w:bCs/>
        </w:rPr>
      </w:pPr>
    </w:p>
    <w:p w14:paraId="3842A63D" w14:textId="77777777" w:rsidR="00923C6C" w:rsidRPr="00B83114" w:rsidRDefault="00923C6C" w:rsidP="00EA7120">
      <w:pPr>
        <w:rPr>
          <w:rFonts w:asciiTheme="majorBidi" w:hAnsiTheme="majorBidi" w:cstheme="majorBidi"/>
          <w:b/>
          <w:bCs/>
        </w:rPr>
      </w:pPr>
    </w:p>
    <w:p w14:paraId="6CA5A885" w14:textId="77777777" w:rsidR="00923C6C" w:rsidRPr="00B83114" w:rsidRDefault="00923C6C" w:rsidP="00EA7120">
      <w:pPr>
        <w:rPr>
          <w:rFonts w:asciiTheme="majorBidi" w:hAnsiTheme="majorBidi" w:cstheme="majorBidi"/>
          <w:b/>
          <w:bCs/>
        </w:rPr>
      </w:pPr>
    </w:p>
    <w:p w14:paraId="4B19EE5C" w14:textId="71F50410" w:rsidR="00923C6C" w:rsidRPr="00B83114" w:rsidRDefault="00923C6C" w:rsidP="00923C6C">
      <w:pPr>
        <w:rPr>
          <w:rFonts w:asciiTheme="majorBidi" w:hAnsiTheme="majorBidi" w:cstheme="majorBidi"/>
        </w:rPr>
      </w:pPr>
      <w:r w:rsidRPr="00B83114">
        <w:rPr>
          <w:rFonts w:asciiTheme="majorBidi" w:hAnsiTheme="majorBidi" w:cstheme="majorBidi"/>
          <w:b/>
          <w:bCs/>
        </w:rPr>
        <w:t xml:space="preserve">Figure S1. </w:t>
      </w:r>
      <w:r w:rsidRPr="00B83114">
        <w:rPr>
          <w:rFonts w:asciiTheme="majorBidi" w:hAnsiTheme="majorBidi" w:cstheme="majorBidi"/>
        </w:rPr>
        <w:t xml:space="preserve">Risk of bias </w:t>
      </w:r>
      <w:r w:rsidR="00F274BB" w:rsidRPr="00B83114">
        <w:rPr>
          <w:rFonts w:asciiTheme="majorBidi" w:hAnsiTheme="majorBidi" w:cstheme="majorBidi"/>
        </w:rPr>
        <w:t>assessment</w:t>
      </w:r>
      <w:r w:rsidRPr="00B83114">
        <w:rPr>
          <w:rFonts w:asciiTheme="majorBidi" w:hAnsiTheme="majorBidi" w:cstheme="majorBidi"/>
        </w:rPr>
        <w:t xml:space="preserve"> </w:t>
      </w:r>
      <w:r w:rsidR="00F274BB">
        <w:rPr>
          <w:rFonts w:asciiTheme="majorBidi" w:hAnsiTheme="majorBidi" w:cstheme="majorBidi"/>
        </w:rPr>
        <w:t xml:space="preserve">of </w:t>
      </w:r>
      <w:r w:rsidRPr="00B83114">
        <w:rPr>
          <w:rFonts w:asciiTheme="majorBidi" w:hAnsiTheme="majorBidi" w:cstheme="majorBidi"/>
        </w:rPr>
        <w:t>included randomized controlled trials using the Risk of Bias 2 (RoB</w:t>
      </w:r>
      <w:r w:rsidR="00F274BB">
        <w:rPr>
          <w:rFonts w:asciiTheme="majorBidi" w:hAnsiTheme="majorBidi" w:cstheme="majorBidi"/>
        </w:rPr>
        <w:t>-</w:t>
      </w:r>
      <w:r w:rsidRPr="00B83114">
        <w:rPr>
          <w:rFonts w:asciiTheme="majorBidi" w:hAnsiTheme="majorBidi" w:cstheme="majorBidi"/>
        </w:rPr>
        <w:t>2) tool.</w:t>
      </w:r>
    </w:p>
    <w:p w14:paraId="0213AB9C" w14:textId="0CE1B57A" w:rsidR="00923C6C" w:rsidRPr="00B83114" w:rsidRDefault="00923C6C" w:rsidP="00923C6C">
      <w:pPr>
        <w:rPr>
          <w:rFonts w:asciiTheme="majorBidi" w:hAnsiTheme="majorBidi" w:cstheme="majorBidi"/>
          <w:noProof/>
        </w:rPr>
      </w:pPr>
      <w:r w:rsidRPr="00B83114">
        <w:rPr>
          <w:rFonts w:asciiTheme="majorBidi" w:hAnsiTheme="majorBidi" w:cstheme="majorBidi"/>
          <w:noProof/>
        </w:rPr>
        <w:drawing>
          <wp:inline distT="0" distB="0" distL="0" distR="0" wp14:anchorId="49FBB202" wp14:editId="7D1787AD">
            <wp:extent cx="5943600" cy="6497320"/>
            <wp:effectExtent l="0" t="0" r="0" b="0"/>
            <wp:docPr id="640571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71027" name="Picture 64057102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6497320"/>
                    </a:xfrm>
                    <a:prstGeom prst="rect">
                      <a:avLst/>
                    </a:prstGeom>
                  </pic:spPr>
                </pic:pic>
              </a:graphicData>
            </a:graphic>
          </wp:inline>
        </w:drawing>
      </w:r>
    </w:p>
    <w:p w14:paraId="1F31EB57" w14:textId="77777777" w:rsidR="00923C6C" w:rsidRPr="00B83114" w:rsidRDefault="00923C6C" w:rsidP="00923C6C">
      <w:pPr>
        <w:rPr>
          <w:rFonts w:asciiTheme="majorBidi" w:hAnsiTheme="majorBidi" w:cstheme="majorBidi"/>
          <w:noProof/>
        </w:rPr>
      </w:pPr>
    </w:p>
    <w:p w14:paraId="74085936" w14:textId="77777777" w:rsidR="00923C6C" w:rsidRPr="00B83114" w:rsidRDefault="00923C6C" w:rsidP="00923C6C">
      <w:pPr>
        <w:rPr>
          <w:rFonts w:asciiTheme="majorBidi" w:hAnsiTheme="majorBidi" w:cstheme="majorBidi"/>
        </w:rPr>
      </w:pPr>
    </w:p>
    <w:p w14:paraId="3C439FE7" w14:textId="77777777" w:rsidR="00923C6C" w:rsidRPr="00B83114" w:rsidRDefault="00923C6C" w:rsidP="00923C6C">
      <w:pPr>
        <w:rPr>
          <w:rFonts w:asciiTheme="majorBidi" w:hAnsiTheme="majorBidi" w:cstheme="majorBidi"/>
        </w:rPr>
      </w:pPr>
    </w:p>
    <w:p w14:paraId="63930CE8" w14:textId="2FE0D481" w:rsidR="00923C6C" w:rsidRPr="00B83114" w:rsidRDefault="00F274BB" w:rsidP="00F274BB">
      <w:pPr>
        <w:rPr>
          <w:rFonts w:asciiTheme="majorBidi" w:hAnsiTheme="majorBidi" w:cstheme="majorBidi"/>
        </w:rPr>
      </w:pPr>
      <w:r w:rsidRPr="00F274BB">
        <w:rPr>
          <w:rFonts w:asciiTheme="majorBidi" w:hAnsiTheme="majorBidi" w:cstheme="majorBidi"/>
          <w:b/>
          <w:bCs/>
          <w:noProof/>
        </w:rPr>
        <w:t xml:space="preserve">Figure S2. </w:t>
      </w:r>
      <w:r w:rsidRPr="00F274BB">
        <w:rPr>
          <w:rFonts w:asciiTheme="majorBidi" w:hAnsiTheme="majorBidi" w:cstheme="majorBidi"/>
          <w:noProof/>
        </w:rPr>
        <w:t>Subgroup analysis of major adverse cardiovascular events (MACE) stratified by coronary artery disease presentation. (A) Acute coronary syndrome. (B) Stable coronary artery disease.</w:t>
      </w:r>
      <w:r>
        <w:rPr>
          <w:rFonts w:asciiTheme="majorBidi" w:hAnsiTheme="majorBidi" w:cstheme="majorBidi"/>
          <w:noProof/>
        </w:rPr>
        <w:drawing>
          <wp:inline distT="0" distB="0" distL="0" distR="0" wp14:anchorId="13E840B7" wp14:editId="20255BC0">
            <wp:extent cx="5943600" cy="5090160"/>
            <wp:effectExtent l="0" t="0" r="0" b="0"/>
            <wp:docPr id="1363062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62287" name="Picture 13630622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090160"/>
                    </a:xfrm>
                    <a:prstGeom prst="rect">
                      <a:avLst/>
                    </a:prstGeom>
                  </pic:spPr>
                </pic:pic>
              </a:graphicData>
            </a:graphic>
          </wp:inline>
        </w:drawing>
      </w:r>
    </w:p>
    <w:p w14:paraId="0D8F563C" w14:textId="77777777" w:rsidR="00F274BB" w:rsidRDefault="00F274BB" w:rsidP="00923C6C">
      <w:pPr>
        <w:rPr>
          <w:rFonts w:asciiTheme="majorBidi" w:hAnsiTheme="majorBidi" w:cstheme="majorBidi"/>
          <w:b/>
          <w:bCs/>
        </w:rPr>
      </w:pPr>
    </w:p>
    <w:p w14:paraId="4AEB51C0" w14:textId="77777777" w:rsidR="00F274BB" w:rsidRDefault="00F274BB" w:rsidP="00923C6C">
      <w:pPr>
        <w:rPr>
          <w:rFonts w:asciiTheme="majorBidi" w:hAnsiTheme="majorBidi" w:cstheme="majorBidi"/>
          <w:b/>
          <w:bCs/>
        </w:rPr>
      </w:pPr>
    </w:p>
    <w:p w14:paraId="2357AF6F" w14:textId="77777777" w:rsidR="00F274BB" w:rsidRDefault="00F274BB" w:rsidP="00923C6C">
      <w:pPr>
        <w:rPr>
          <w:rFonts w:asciiTheme="majorBidi" w:hAnsiTheme="majorBidi" w:cstheme="majorBidi"/>
          <w:b/>
          <w:bCs/>
        </w:rPr>
      </w:pPr>
    </w:p>
    <w:p w14:paraId="60BE4121" w14:textId="77777777" w:rsidR="00F274BB" w:rsidRDefault="00F274BB" w:rsidP="00923C6C">
      <w:pPr>
        <w:rPr>
          <w:rFonts w:asciiTheme="majorBidi" w:hAnsiTheme="majorBidi" w:cstheme="majorBidi"/>
          <w:b/>
          <w:bCs/>
        </w:rPr>
      </w:pPr>
    </w:p>
    <w:p w14:paraId="00BB8C54" w14:textId="77777777" w:rsidR="00F274BB" w:rsidRDefault="00F274BB" w:rsidP="00923C6C">
      <w:pPr>
        <w:rPr>
          <w:rFonts w:asciiTheme="majorBidi" w:hAnsiTheme="majorBidi" w:cstheme="majorBidi"/>
          <w:b/>
          <w:bCs/>
        </w:rPr>
      </w:pPr>
    </w:p>
    <w:p w14:paraId="304E6489" w14:textId="77777777" w:rsidR="00F274BB" w:rsidRDefault="00F274BB" w:rsidP="00923C6C">
      <w:pPr>
        <w:rPr>
          <w:rFonts w:asciiTheme="majorBidi" w:hAnsiTheme="majorBidi" w:cstheme="majorBidi"/>
          <w:b/>
          <w:bCs/>
        </w:rPr>
      </w:pPr>
    </w:p>
    <w:p w14:paraId="40CE7D8F" w14:textId="77777777" w:rsidR="00F274BB" w:rsidRDefault="00F274BB" w:rsidP="00923C6C">
      <w:pPr>
        <w:rPr>
          <w:rFonts w:asciiTheme="majorBidi" w:hAnsiTheme="majorBidi" w:cstheme="majorBidi"/>
          <w:b/>
          <w:bCs/>
        </w:rPr>
      </w:pPr>
    </w:p>
    <w:p w14:paraId="6D7C64D6" w14:textId="77777777" w:rsidR="00F274BB" w:rsidRDefault="00F274BB" w:rsidP="00923C6C">
      <w:pPr>
        <w:rPr>
          <w:rFonts w:asciiTheme="majorBidi" w:hAnsiTheme="majorBidi" w:cstheme="majorBidi"/>
          <w:b/>
          <w:bCs/>
        </w:rPr>
      </w:pPr>
    </w:p>
    <w:p w14:paraId="4446CDB4" w14:textId="58C8AB48" w:rsidR="00923C6C" w:rsidRPr="00B83114" w:rsidRDefault="00923C6C" w:rsidP="00923C6C">
      <w:pPr>
        <w:rPr>
          <w:rFonts w:asciiTheme="majorBidi" w:hAnsiTheme="majorBidi" w:cstheme="majorBidi"/>
        </w:rPr>
      </w:pPr>
      <w:r w:rsidRPr="00B83114">
        <w:rPr>
          <w:rFonts w:asciiTheme="majorBidi" w:hAnsiTheme="majorBidi" w:cstheme="majorBidi"/>
          <w:b/>
          <w:bCs/>
        </w:rPr>
        <w:t>Figure S</w:t>
      </w:r>
      <w:r w:rsidR="00F274BB">
        <w:rPr>
          <w:rFonts w:asciiTheme="majorBidi" w:hAnsiTheme="majorBidi" w:cstheme="majorBidi"/>
          <w:b/>
          <w:bCs/>
        </w:rPr>
        <w:t>3</w:t>
      </w:r>
      <w:r w:rsidRPr="00B83114">
        <w:rPr>
          <w:rFonts w:asciiTheme="majorBidi" w:hAnsiTheme="majorBidi" w:cstheme="majorBidi"/>
          <w:b/>
          <w:bCs/>
        </w:rPr>
        <w:t>.</w:t>
      </w:r>
      <w:r w:rsidRPr="00B83114">
        <w:rPr>
          <w:rFonts w:asciiTheme="majorBidi" w:hAnsiTheme="majorBidi" w:cstheme="majorBidi"/>
        </w:rPr>
        <w:t xml:space="preserve"> Funnel plot of major adverse cardiovascular events (MACE).</w:t>
      </w:r>
    </w:p>
    <w:p w14:paraId="13BD2EA2" w14:textId="7311C1F1" w:rsidR="00923C6C" w:rsidRPr="00B83114" w:rsidRDefault="00923C6C" w:rsidP="00923C6C">
      <w:pPr>
        <w:rPr>
          <w:rFonts w:asciiTheme="majorBidi" w:hAnsiTheme="majorBidi" w:cstheme="majorBidi"/>
          <w:noProof/>
        </w:rPr>
      </w:pPr>
      <w:r w:rsidRPr="00B83114">
        <w:rPr>
          <w:rFonts w:asciiTheme="majorBidi" w:hAnsiTheme="majorBidi" w:cstheme="majorBidi"/>
          <w:noProof/>
        </w:rPr>
        <w:drawing>
          <wp:inline distT="0" distB="0" distL="0" distR="0" wp14:anchorId="0B4A2806" wp14:editId="106BEB39">
            <wp:extent cx="5943600" cy="4245610"/>
            <wp:effectExtent l="0" t="0" r="0" b="2540"/>
            <wp:docPr id="12781450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45015" name="Picture 1278145015"/>
                    <pic:cNvPicPr/>
                  </pic:nvPicPr>
                  <pic:blipFill>
                    <a:blip r:embed="rId8">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75BCD357" w14:textId="77777777" w:rsidR="00923C6C" w:rsidRPr="00B83114" w:rsidRDefault="00923C6C" w:rsidP="00923C6C">
      <w:pPr>
        <w:rPr>
          <w:rFonts w:asciiTheme="majorBidi" w:hAnsiTheme="majorBidi" w:cstheme="majorBidi"/>
        </w:rPr>
      </w:pPr>
    </w:p>
    <w:p w14:paraId="176FE1FB" w14:textId="77777777" w:rsidR="00923C6C" w:rsidRPr="00B83114" w:rsidRDefault="00923C6C" w:rsidP="00923C6C">
      <w:pPr>
        <w:rPr>
          <w:rFonts w:asciiTheme="majorBidi" w:hAnsiTheme="majorBidi" w:cstheme="majorBidi"/>
          <w:noProof/>
        </w:rPr>
      </w:pPr>
    </w:p>
    <w:p w14:paraId="54307355" w14:textId="4471484C" w:rsidR="00923C6C" w:rsidRPr="00B83114" w:rsidRDefault="00923C6C" w:rsidP="00923C6C">
      <w:pPr>
        <w:rPr>
          <w:rFonts w:asciiTheme="majorBidi" w:hAnsiTheme="majorBidi" w:cstheme="majorBidi"/>
        </w:rPr>
      </w:pPr>
    </w:p>
    <w:p w14:paraId="48EF67D9"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0D72DA1A" w14:textId="69A275F3" w:rsidR="00923C6C" w:rsidRPr="00B83114" w:rsidRDefault="00923C6C" w:rsidP="00923C6C">
      <w:pPr>
        <w:rPr>
          <w:rFonts w:asciiTheme="majorBidi" w:hAnsiTheme="majorBidi" w:cstheme="majorBidi"/>
        </w:rPr>
      </w:pPr>
      <w:r w:rsidRPr="00B83114">
        <w:rPr>
          <w:rFonts w:asciiTheme="majorBidi" w:hAnsiTheme="majorBidi" w:cstheme="majorBidi"/>
          <w:b/>
          <w:bCs/>
        </w:rPr>
        <w:t>Figure S</w:t>
      </w:r>
      <w:r w:rsidR="00F274BB">
        <w:rPr>
          <w:rFonts w:asciiTheme="majorBidi" w:hAnsiTheme="majorBidi" w:cstheme="majorBidi"/>
          <w:b/>
          <w:bCs/>
        </w:rPr>
        <w:t>4</w:t>
      </w:r>
      <w:r w:rsidRPr="00B83114">
        <w:rPr>
          <w:rFonts w:asciiTheme="majorBidi" w:hAnsiTheme="majorBidi" w:cstheme="majorBidi"/>
          <w:b/>
          <w:bCs/>
        </w:rPr>
        <w:t xml:space="preserve">. </w:t>
      </w:r>
      <w:r w:rsidRPr="00B83114">
        <w:rPr>
          <w:rFonts w:asciiTheme="majorBidi" w:hAnsiTheme="majorBidi" w:cstheme="majorBidi"/>
        </w:rPr>
        <w:t>Network diagram of major adverse cardiovascular events (MACE).</w:t>
      </w:r>
    </w:p>
    <w:p w14:paraId="6C1388BA" w14:textId="074A5D5C" w:rsidR="00923C6C" w:rsidRPr="00B83114" w:rsidRDefault="00923C6C" w:rsidP="00923C6C">
      <w:pPr>
        <w:rPr>
          <w:rFonts w:asciiTheme="majorBidi" w:hAnsiTheme="majorBidi" w:cstheme="majorBidi"/>
        </w:rPr>
      </w:pPr>
      <w:r w:rsidRPr="00B83114">
        <w:rPr>
          <w:rFonts w:asciiTheme="majorBidi" w:hAnsiTheme="majorBidi" w:cstheme="majorBidi"/>
          <w:noProof/>
        </w:rPr>
        <w:drawing>
          <wp:inline distT="0" distB="0" distL="0" distR="0" wp14:anchorId="4AEC412D" wp14:editId="610AF9A1">
            <wp:extent cx="4992624" cy="4142232"/>
            <wp:effectExtent l="0" t="0" r="0" b="0"/>
            <wp:docPr id="6694567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56768" name="Picture 6694567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92624" cy="4142232"/>
                    </a:xfrm>
                    <a:prstGeom prst="rect">
                      <a:avLst/>
                    </a:prstGeom>
                  </pic:spPr>
                </pic:pic>
              </a:graphicData>
            </a:graphic>
          </wp:inline>
        </w:drawing>
      </w:r>
    </w:p>
    <w:p w14:paraId="01925266"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104B57AC" w14:textId="78CFB820" w:rsidR="00923C6C" w:rsidRPr="00B83114" w:rsidRDefault="00923C6C" w:rsidP="00923C6C">
      <w:pPr>
        <w:rPr>
          <w:rFonts w:asciiTheme="majorBidi" w:hAnsiTheme="majorBidi" w:cstheme="majorBidi"/>
        </w:rPr>
      </w:pPr>
      <w:r w:rsidRPr="00B83114">
        <w:rPr>
          <w:rFonts w:asciiTheme="majorBidi" w:hAnsiTheme="majorBidi" w:cstheme="majorBidi"/>
          <w:b/>
          <w:bCs/>
        </w:rPr>
        <w:t>Figure S</w:t>
      </w:r>
      <w:r w:rsidR="00F274BB">
        <w:rPr>
          <w:rFonts w:asciiTheme="majorBidi" w:hAnsiTheme="majorBidi" w:cstheme="majorBidi"/>
          <w:b/>
          <w:bCs/>
        </w:rPr>
        <w:t>5</w:t>
      </w:r>
      <w:r w:rsidRPr="00B83114">
        <w:rPr>
          <w:rFonts w:asciiTheme="majorBidi" w:hAnsiTheme="majorBidi" w:cstheme="majorBidi"/>
          <w:b/>
          <w:bCs/>
        </w:rPr>
        <w:t>.</w:t>
      </w:r>
      <w:r w:rsidRPr="00B83114">
        <w:rPr>
          <w:rFonts w:asciiTheme="majorBidi" w:hAnsiTheme="majorBidi" w:cstheme="majorBidi"/>
        </w:rPr>
        <w:t xml:space="preserve"> Funnel plot of cardiovascular mortality (CV mortality).</w:t>
      </w:r>
    </w:p>
    <w:p w14:paraId="09821F7F" w14:textId="6AC0001F" w:rsidR="00923C6C" w:rsidRPr="00B83114" w:rsidRDefault="00923C6C">
      <w:pPr>
        <w:rPr>
          <w:rFonts w:asciiTheme="majorBidi" w:hAnsiTheme="majorBidi" w:cstheme="majorBidi"/>
        </w:rPr>
      </w:pPr>
      <w:r w:rsidRPr="00B83114">
        <w:rPr>
          <w:rFonts w:asciiTheme="majorBidi" w:hAnsiTheme="majorBidi" w:cstheme="majorBidi"/>
          <w:noProof/>
        </w:rPr>
        <w:drawing>
          <wp:inline distT="0" distB="0" distL="0" distR="0" wp14:anchorId="62D189F7" wp14:editId="48387482">
            <wp:extent cx="5943600" cy="3644265"/>
            <wp:effectExtent l="0" t="0" r="0" b="0"/>
            <wp:docPr id="17334170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17014" name="Picture 1733417014"/>
                    <pic:cNvPicPr/>
                  </pic:nvPicPr>
                  <pic:blipFill>
                    <a:blip r:embed="rId10">
                      <a:extLst>
                        <a:ext uri="{28A0092B-C50C-407E-A947-70E740481C1C}">
                          <a14:useLocalDpi xmlns:a14="http://schemas.microsoft.com/office/drawing/2010/main" val="0"/>
                        </a:ext>
                      </a:extLst>
                    </a:blip>
                    <a:stretch>
                      <a:fillRect/>
                    </a:stretch>
                  </pic:blipFill>
                  <pic:spPr>
                    <a:xfrm>
                      <a:off x="0" y="0"/>
                      <a:ext cx="5943600" cy="3644265"/>
                    </a:xfrm>
                    <a:prstGeom prst="rect">
                      <a:avLst/>
                    </a:prstGeom>
                  </pic:spPr>
                </pic:pic>
              </a:graphicData>
            </a:graphic>
          </wp:inline>
        </w:drawing>
      </w:r>
      <w:r w:rsidRPr="00B83114">
        <w:rPr>
          <w:rFonts w:asciiTheme="majorBidi" w:hAnsiTheme="majorBidi" w:cstheme="majorBidi"/>
        </w:rPr>
        <w:br w:type="page"/>
      </w:r>
    </w:p>
    <w:p w14:paraId="00D0682F" w14:textId="138C6424" w:rsidR="00923C6C" w:rsidRPr="00B83114" w:rsidRDefault="00923C6C" w:rsidP="00923C6C">
      <w:pPr>
        <w:rPr>
          <w:rFonts w:asciiTheme="majorBidi" w:hAnsiTheme="majorBidi" w:cstheme="majorBidi"/>
        </w:rPr>
      </w:pPr>
      <w:r w:rsidRPr="00B83114">
        <w:rPr>
          <w:rFonts w:asciiTheme="majorBidi" w:hAnsiTheme="majorBidi" w:cstheme="majorBidi"/>
          <w:b/>
          <w:bCs/>
        </w:rPr>
        <w:t>Figure S</w:t>
      </w:r>
      <w:r w:rsidR="00F274BB">
        <w:rPr>
          <w:rFonts w:asciiTheme="majorBidi" w:hAnsiTheme="majorBidi" w:cstheme="majorBidi"/>
          <w:b/>
          <w:bCs/>
        </w:rPr>
        <w:t>6</w:t>
      </w:r>
      <w:r w:rsidRPr="00B83114">
        <w:rPr>
          <w:rFonts w:asciiTheme="majorBidi" w:hAnsiTheme="majorBidi" w:cstheme="majorBidi"/>
          <w:b/>
          <w:bCs/>
        </w:rPr>
        <w:t xml:space="preserve">. </w:t>
      </w:r>
      <w:r w:rsidRPr="00B83114">
        <w:rPr>
          <w:rFonts w:asciiTheme="majorBidi" w:hAnsiTheme="majorBidi" w:cstheme="majorBidi"/>
        </w:rPr>
        <w:t>Network diagram of cardiovascular mortality.</w:t>
      </w:r>
    </w:p>
    <w:p w14:paraId="68ED2A57" w14:textId="1F6EAA0C" w:rsidR="00923C6C" w:rsidRPr="00B83114" w:rsidRDefault="00923C6C" w:rsidP="00923C6C">
      <w:pPr>
        <w:rPr>
          <w:rFonts w:asciiTheme="majorBidi" w:hAnsiTheme="majorBidi" w:cstheme="majorBidi"/>
        </w:rPr>
      </w:pPr>
      <w:r w:rsidRPr="00B83114">
        <w:rPr>
          <w:rFonts w:asciiTheme="majorBidi" w:hAnsiTheme="majorBidi" w:cstheme="majorBidi"/>
          <w:noProof/>
        </w:rPr>
        <w:drawing>
          <wp:inline distT="0" distB="0" distL="0" distR="0" wp14:anchorId="737E5E9B" wp14:editId="694A4376">
            <wp:extent cx="4754880" cy="3849624"/>
            <wp:effectExtent l="0" t="0" r="7620" b="0"/>
            <wp:docPr id="4571277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27741" name="Picture 4571277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4880" cy="3849624"/>
                    </a:xfrm>
                    <a:prstGeom prst="rect">
                      <a:avLst/>
                    </a:prstGeom>
                  </pic:spPr>
                </pic:pic>
              </a:graphicData>
            </a:graphic>
          </wp:inline>
        </w:drawing>
      </w:r>
    </w:p>
    <w:p w14:paraId="08F8656C" w14:textId="460DB795" w:rsidR="00923C6C" w:rsidRPr="00B83114" w:rsidRDefault="00923C6C" w:rsidP="00923C6C">
      <w:pPr>
        <w:rPr>
          <w:rFonts w:asciiTheme="majorBidi" w:hAnsiTheme="majorBidi" w:cstheme="majorBidi"/>
        </w:rPr>
      </w:pPr>
    </w:p>
    <w:p w14:paraId="17489BDC"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546F1F39" w14:textId="3D0561BB" w:rsidR="00923C6C" w:rsidRPr="00B83114" w:rsidRDefault="00923C6C" w:rsidP="00923C6C">
      <w:pPr>
        <w:rPr>
          <w:rFonts w:asciiTheme="majorBidi" w:hAnsiTheme="majorBidi" w:cstheme="majorBidi"/>
        </w:rPr>
      </w:pPr>
      <w:r w:rsidRPr="00B83114">
        <w:rPr>
          <w:rFonts w:asciiTheme="majorBidi" w:hAnsiTheme="majorBidi" w:cstheme="majorBidi"/>
          <w:b/>
          <w:bCs/>
        </w:rPr>
        <w:t>Figure S</w:t>
      </w:r>
      <w:r w:rsidR="00F274BB">
        <w:rPr>
          <w:rFonts w:asciiTheme="majorBidi" w:hAnsiTheme="majorBidi" w:cstheme="majorBidi"/>
          <w:b/>
          <w:bCs/>
        </w:rPr>
        <w:t>7</w:t>
      </w:r>
      <w:r w:rsidRPr="00B83114">
        <w:rPr>
          <w:rFonts w:asciiTheme="majorBidi" w:hAnsiTheme="majorBidi" w:cstheme="majorBidi"/>
          <w:b/>
          <w:bCs/>
        </w:rPr>
        <w:t>.</w:t>
      </w:r>
      <w:r w:rsidRPr="00B83114">
        <w:rPr>
          <w:rFonts w:asciiTheme="majorBidi" w:hAnsiTheme="majorBidi" w:cstheme="majorBidi"/>
        </w:rPr>
        <w:t xml:space="preserve"> Funnel plot of all-cause mortality.</w:t>
      </w:r>
    </w:p>
    <w:p w14:paraId="41E0C95B" w14:textId="0832D98E" w:rsidR="00923C6C" w:rsidRPr="00B83114" w:rsidRDefault="00923C6C" w:rsidP="00923C6C">
      <w:pPr>
        <w:rPr>
          <w:rFonts w:asciiTheme="majorBidi" w:hAnsiTheme="majorBidi" w:cstheme="majorBidi"/>
        </w:rPr>
      </w:pPr>
      <w:r w:rsidRPr="00B83114">
        <w:rPr>
          <w:rFonts w:asciiTheme="majorBidi" w:hAnsiTheme="majorBidi" w:cstheme="majorBidi"/>
          <w:noProof/>
        </w:rPr>
        <w:drawing>
          <wp:inline distT="0" distB="0" distL="0" distR="0" wp14:anchorId="21D0E1BF" wp14:editId="6957BBC3">
            <wp:extent cx="5943600" cy="4160520"/>
            <wp:effectExtent l="0" t="0" r="0" b="0"/>
            <wp:docPr id="18262276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27607" name="Picture 1826227607"/>
                    <pic:cNvPicPr/>
                  </pic:nvPicPr>
                  <pic:blipFill>
                    <a:blip r:embed="rId12">
                      <a:extLst>
                        <a:ext uri="{28A0092B-C50C-407E-A947-70E740481C1C}">
                          <a14:useLocalDpi xmlns:a14="http://schemas.microsoft.com/office/drawing/2010/main" val="0"/>
                        </a:ext>
                      </a:extLst>
                    </a:blip>
                    <a:stretch>
                      <a:fillRect/>
                    </a:stretch>
                  </pic:blipFill>
                  <pic:spPr>
                    <a:xfrm>
                      <a:off x="0" y="0"/>
                      <a:ext cx="5943600" cy="4160520"/>
                    </a:xfrm>
                    <a:prstGeom prst="rect">
                      <a:avLst/>
                    </a:prstGeom>
                  </pic:spPr>
                </pic:pic>
              </a:graphicData>
            </a:graphic>
          </wp:inline>
        </w:drawing>
      </w:r>
    </w:p>
    <w:p w14:paraId="31AECF98"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71B57E42" w14:textId="499D98FE" w:rsidR="00923C6C" w:rsidRPr="00B83114" w:rsidRDefault="00923C6C" w:rsidP="00923C6C">
      <w:pPr>
        <w:rPr>
          <w:rFonts w:asciiTheme="majorBidi" w:hAnsiTheme="majorBidi" w:cstheme="majorBidi"/>
        </w:rPr>
      </w:pPr>
      <w:r w:rsidRPr="00B83114">
        <w:rPr>
          <w:rFonts w:asciiTheme="majorBidi" w:hAnsiTheme="majorBidi" w:cstheme="majorBidi"/>
          <w:b/>
          <w:bCs/>
        </w:rPr>
        <w:t>Figure S</w:t>
      </w:r>
      <w:r w:rsidR="00F274BB">
        <w:rPr>
          <w:rFonts w:asciiTheme="majorBidi" w:hAnsiTheme="majorBidi" w:cstheme="majorBidi"/>
          <w:b/>
          <w:bCs/>
        </w:rPr>
        <w:t>8</w:t>
      </w:r>
      <w:r w:rsidRPr="00B83114">
        <w:rPr>
          <w:rFonts w:asciiTheme="majorBidi" w:hAnsiTheme="majorBidi" w:cstheme="majorBidi"/>
          <w:b/>
          <w:bCs/>
        </w:rPr>
        <w:t xml:space="preserve">. </w:t>
      </w:r>
      <w:r w:rsidRPr="00B83114">
        <w:rPr>
          <w:rFonts w:asciiTheme="majorBidi" w:hAnsiTheme="majorBidi" w:cstheme="majorBidi"/>
        </w:rPr>
        <w:t>Network diagram of all-cause mortality.</w:t>
      </w:r>
    </w:p>
    <w:p w14:paraId="5A23638B" w14:textId="39B79998" w:rsidR="00923C6C" w:rsidRPr="00B83114" w:rsidRDefault="00923C6C" w:rsidP="00923C6C">
      <w:pPr>
        <w:rPr>
          <w:rFonts w:asciiTheme="majorBidi" w:hAnsiTheme="majorBidi" w:cstheme="majorBidi"/>
        </w:rPr>
      </w:pPr>
      <w:r w:rsidRPr="00B83114">
        <w:rPr>
          <w:rFonts w:asciiTheme="majorBidi" w:hAnsiTheme="majorBidi" w:cstheme="majorBidi"/>
          <w:noProof/>
        </w:rPr>
        <w:drawing>
          <wp:inline distT="0" distB="0" distL="0" distR="0" wp14:anchorId="538C1DEE" wp14:editId="463E90EA">
            <wp:extent cx="5004816" cy="3599688"/>
            <wp:effectExtent l="0" t="0" r="5715" b="1270"/>
            <wp:docPr id="20894287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28795" name="Picture 208942879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04816" cy="3599688"/>
                    </a:xfrm>
                    <a:prstGeom prst="rect">
                      <a:avLst/>
                    </a:prstGeom>
                  </pic:spPr>
                </pic:pic>
              </a:graphicData>
            </a:graphic>
          </wp:inline>
        </w:drawing>
      </w:r>
    </w:p>
    <w:p w14:paraId="4985ECBA" w14:textId="13535C36" w:rsidR="00923C6C" w:rsidRPr="00B83114" w:rsidRDefault="00923C6C" w:rsidP="00923C6C">
      <w:pPr>
        <w:rPr>
          <w:rFonts w:asciiTheme="majorBidi" w:hAnsiTheme="majorBidi" w:cstheme="majorBidi"/>
        </w:rPr>
      </w:pPr>
    </w:p>
    <w:p w14:paraId="000531C7"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40DDAD6F" w14:textId="17F03357" w:rsidR="00923C6C" w:rsidRPr="00B83114" w:rsidRDefault="00923C6C" w:rsidP="00923C6C">
      <w:pPr>
        <w:rPr>
          <w:rFonts w:asciiTheme="majorBidi" w:hAnsiTheme="majorBidi" w:cstheme="majorBidi"/>
        </w:rPr>
      </w:pPr>
      <w:r w:rsidRPr="00B83114">
        <w:rPr>
          <w:rFonts w:asciiTheme="majorBidi" w:hAnsiTheme="majorBidi" w:cstheme="majorBidi"/>
          <w:b/>
          <w:bCs/>
        </w:rPr>
        <w:t>Figure S</w:t>
      </w:r>
      <w:r w:rsidR="00F274BB">
        <w:rPr>
          <w:rFonts w:asciiTheme="majorBidi" w:hAnsiTheme="majorBidi" w:cstheme="majorBidi"/>
          <w:b/>
          <w:bCs/>
        </w:rPr>
        <w:t>9</w:t>
      </w:r>
      <w:r w:rsidRPr="00B83114">
        <w:rPr>
          <w:rFonts w:asciiTheme="majorBidi" w:hAnsiTheme="majorBidi" w:cstheme="majorBidi"/>
          <w:b/>
          <w:bCs/>
        </w:rPr>
        <w:t>.</w:t>
      </w:r>
      <w:r w:rsidRPr="00B83114">
        <w:rPr>
          <w:rFonts w:asciiTheme="majorBidi" w:hAnsiTheme="majorBidi" w:cstheme="majorBidi"/>
        </w:rPr>
        <w:t xml:space="preserve"> Network meta-analysis forest plot of myocardial infarction (MI).</w:t>
      </w:r>
    </w:p>
    <w:p w14:paraId="13C0A8EF" w14:textId="53A79EC4" w:rsidR="00923C6C" w:rsidRPr="00B83114" w:rsidRDefault="00A05173" w:rsidP="00923C6C">
      <w:pPr>
        <w:rPr>
          <w:rFonts w:asciiTheme="majorBidi" w:hAnsiTheme="majorBidi" w:cstheme="majorBidi"/>
        </w:rPr>
      </w:pPr>
      <w:r w:rsidRPr="00B83114">
        <w:rPr>
          <w:rFonts w:asciiTheme="majorBidi" w:hAnsiTheme="majorBidi" w:cstheme="majorBidi"/>
          <w:noProof/>
        </w:rPr>
        <w:drawing>
          <wp:inline distT="0" distB="0" distL="0" distR="0" wp14:anchorId="6082A675" wp14:editId="258EF2E4">
            <wp:extent cx="5936494" cy="2301439"/>
            <wp:effectExtent l="0" t="0" r="7620" b="3810"/>
            <wp:docPr id="59783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83489" name="Picture 59783489"/>
                    <pic:cNvPicPr/>
                  </pic:nvPicPr>
                  <pic:blipFill>
                    <a:blip r:embed="rId14">
                      <a:extLst>
                        <a:ext uri="{28A0092B-C50C-407E-A947-70E740481C1C}">
                          <a14:useLocalDpi xmlns:a14="http://schemas.microsoft.com/office/drawing/2010/main" val="0"/>
                        </a:ext>
                      </a:extLst>
                    </a:blip>
                    <a:stretch>
                      <a:fillRect/>
                    </a:stretch>
                  </pic:blipFill>
                  <pic:spPr>
                    <a:xfrm>
                      <a:off x="0" y="0"/>
                      <a:ext cx="5936494" cy="2301439"/>
                    </a:xfrm>
                    <a:prstGeom prst="rect">
                      <a:avLst/>
                    </a:prstGeom>
                  </pic:spPr>
                </pic:pic>
              </a:graphicData>
            </a:graphic>
          </wp:inline>
        </w:drawing>
      </w:r>
    </w:p>
    <w:p w14:paraId="1838FE2C"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30FA287C" w14:textId="063A6548" w:rsidR="00923C6C" w:rsidRPr="00B83114" w:rsidRDefault="00923C6C" w:rsidP="00923C6C">
      <w:pPr>
        <w:rPr>
          <w:rFonts w:asciiTheme="majorBidi" w:hAnsiTheme="majorBidi" w:cstheme="majorBidi"/>
        </w:rPr>
      </w:pPr>
      <w:r w:rsidRPr="00B83114">
        <w:rPr>
          <w:rFonts w:asciiTheme="majorBidi" w:hAnsiTheme="majorBidi" w:cstheme="majorBidi"/>
          <w:b/>
          <w:bCs/>
        </w:rPr>
        <w:t>Figure S</w:t>
      </w:r>
      <w:r w:rsidR="00F274BB">
        <w:rPr>
          <w:rFonts w:asciiTheme="majorBidi" w:hAnsiTheme="majorBidi" w:cstheme="majorBidi"/>
          <w:b/>
          <w:bCs/>
        </w:rPr>
        <w:t>10</w:t>
      </w:r>
      <w:r w:rsidRPr="00B83114">
        <w:rPr>
          <w:rFonts w:asciiTheme="majorBidi" w:hAnsiTheme="majorBidi" w:cstheme="majorBidi"/>
          <w:b/>
          <w:bCs/>
        </w:rPr>
        <w:t>.</w:t>
      </w:r>
      <w:r w:rsidRPr="00B83114">
        <w:rPr>
          <w:rFonts w:asciiTheme="majorBidi" w:hAnsiTheme="majorBidi" w:cstheme="majorBidi"/>
        </w:rPr>
        <w:t xml:space="preserve"> Pairwise meta-analysis forest plot of myocardial infarction (MI).</w:t>
      </w:r>
    </w:p>
    <w:p w14:paraId="713108D3" w14:textId="24389191" w:rsidR="00923C6C" w:rsidRPr="00B83114" w:rsidRDefault="00923C6C" w:rsidP="00923C6C">
      <w:pPr>
        <w:rPr>
          <w:rFonts w:asciiTheme="majorBidi" w:hAnsiTheme="majorBidi" w:cstheme="majorBidi"/>
        </w:rPr>
      </w:pPr>
      <w:r w:rsidRPr="00B83114">
        <w:rPr>
          <w:rFonts w:asciiTheme="majorBidi" w:hAnsiTheme="majorBidi" w:cstheme="majorBidi"/>
          <w:noProof/>
        </w:rPr>
        <w:drawing>
          <wp:inline distT="0" distB="0" distL="0" distR="0" wp14:anchorId="293529EA" wp14:editId="7F84718F">
            <wp:extent cx="5943600" cy="4160520"/>
            <wp:effectExtent l="0" t="0" r="0" b="0"/>
            <wp:docPr id="12541636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666" name="Picture 1254163666"/>
                    <pic:cNvPicPr/>
                  </pic:nvPicPr>
                  <pic:blipFill>
                    <a:blip r:embed="rId15">
                      <a:extLst>
                        <a:ext uri="{28A0092B-C50C-407E-A947-70E740481C1C}">
                          <a14:useLocalDpi xmlns:a14="http://schemas.microsoft.com/office/drawing/2010/main" val="0"/>
                        </a:ext>
                      </a:extLst>
                    </a:blip>
                    <a:stretch>
                      <a:fillRect/>
                    </a:stretch>
                  </pic:blipFill>
                  <pic:spPr>
                    <a:xfrm>
                      <a:off x="0" y="0"/>
                      <a:ext cx="5943600" cy="4160520"/>
                    </a:xfrm>
                    <a:prstGeom prst="rect">
                      <a:avLst/>
                    </a:prstGeom>
                  </pic:spPr>
                </pic:pic>
              </a:graphicData>
            </a:graphic>
          </wp:inline>
        </w:drawing>
      </w:r>
    </w:p>
    <w:p w14:paraId="77494890"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67F59422" w14:textId="48B764C4" w:rsidR="00923C6C" w:rsidRPr="00B83114" w:rsidRDefault="004326FD" w:rsidP="004326FD">
      <w:pPr>
        <w:rPr>
          <w:rFonts w:asciiTheme="majorBidi" w:hAnsiTheme="majorBidi" w:cstheme="majorBidi"/>
        </w:rPr>
      </w:pPr>
      <w:r w:rsidRPr="00B83114">
        <w:rPr>
          <w:rFonts w:asciiTheme="majorBidi" w:hAnsiTheme="majorBidi" w:cstheme="majorBidi"/>
          <w:b/>
          <w:bCs/>
        </w:rPr>
        <w:t>Figure S</w:t>
      </w:r>
      <w:r w:rsidR="00052361" w:rsidRPr="00B83114">
        <w:rPr>
          <w:rFonts w:asciiTheme="majorBidi" w:hAnsiTheme="majorBidi" w:cstheme="majorBidi"/>
          <w:b/>
          <w:bCs/>
        </w:rPr>
        <w:t>1</w:t>
      </w:r>
      <w:r w:rsidR="00F274BB">
        <w:rPr>
          <w:rFonts w:asciiTheme="majorBidi" w:hAnsiTheme="majorBidi" w:cstheme="majorBidi"/>
          <w:b/>
          <w:bCs/>
        </w:rPr>
        <w:t>1</w:t>
      </w:r>
      <w:r w:rsidRPr="00B83114">
        <w:rPr>
          <w:rFonts w:asciiTheme="majorBidi" w:hAnsiTheme="majorBidi" w:cstheme="majorBidi"/>
          <w:b/>
          <w:bCs/>
        </w:rPr>
        <w:t>.</w:t>
      </w:r>
      <w:r w:rsidRPr="00B83114">
        <w:rPr>
          <w:rFonts w:asciiTheme="majorBidi" w:hAnsiTheme="majorBidi" w:cstheme="majorBidi"/>
        </w:rPr>
        <w:t xml:space="preserve"> Funnel plot of myocardial infarction (MI).</w:t>
      </w:r>
    </w:p>
    <w:p w14:paraId="4D34288C" w14:textId="76590EAF" w:rsidR="004326FD" w:rsidRPr="00B83114" w:rsidRDefault="004326FD" w:rsidP="004326FD">
      <w:pPr>
        <w:rPr>
          <w:rFonts w:asciiTheme="majorBidi" w:hAnsiTheme="majorBidi" w:cstheme="majorBidi"/>
        </w:rPr>
      </w:pPr>
      <w:r w:rsidRPr="00B83114">
        <w:rPr>
          <w:rFonts w:asciiTheme="majorBidi" w:hAnsiTheme="majorBidi" w:cstheme="majorBidi"/>
          <w:noProof/>
        </w:rPr>
        <w:drawing>
          <wp:inline distT="0" distB="0" distL="0" distR="0" wp14:anchorId="519545A9" wp14:editId="6C31F71C">
            <wp:extent cx="5943600" cy="3644265"/>
            <wp:effectExtent l="0" t="0" r="0" b="0"/>
            <wp:docPr id="11132091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09118" name="Picture 1113209118"/>
                    <pic:cNvPicPr/>
                  </pic:nvPicPr>
                  <pic:blipFill>
                    <a:blip r:embed="rId16">
                      <a:extLst>
                        <a:ext uri="{28A0092B-C50C-407E-A947-70E740481C1C}">
                          <a14:useLocalDpi xmlns:a14="http://schemas.microsoft.com/office/drawing/2010/main" val="0"/>
                        </a:ext>
                      </a:extLst>
                    </a:blip>
                    <a:stretch>
                      <a:fillRect/>
                    </a:stretch>
                  </pic:blipFill>
                  <pic:spPr>
                    <a:xfrm>
                      <a:off x="0" y="0"/>
                      <a:ext cx="5943600" cy="3644265"/>
                    </a:xfrm>
                    <a:prstGeom prst="rect">
                      <a:avLst/>
                    </a:prstGeom>
                  </pic:spPr>
                </pic:pic>
              </a:graphicData>
            </a:graphic>
          </wp:inline>
        </w:drawing>
      </w:r>
    </w:p>
    <w:p w14:paraId="53D71302"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0F68F306" w14:textId="5958D1E3" w:rsidR="00923C6C" w:rsidRPr="00B83114" w:rsidRDefault="004326FD" w:rsidP="004326FD">
      <w:pPr>
        <w:rPr>
          <w:rFonts w:asciiTheme="majorBidi" w:hAnsiTheme="majorBidi" w:cstheme="majorBidi"/>
        </w:rPr>
      </w:pPr>
      <w:r w:rsidRPr="00B83114">
        <w:rPr>
          <w:rFonts w:asciiTheme="majorBidi" w:hAnsiTheme="majorBidi" w:cstheme="majorBidi"/>
          <w:b/>
          <w:bCs/>
        </w:rPr>
        <w:t>Figure S</w:t>
      </w:r>
      <w:r w:rsidR="00052361" w:rsidRPr="00B83114">
        <w:rPr>
          <w:rFonts w:asciiTheme="majorBidi" w:hAnsiTheme="majorBidi" w:cstheme="majorBidi"/>
          <w:b/>
          <w:bCs/>
        </w:rPr>
        <w:t>1</w:t>
      </w:r>
      <w:r w:rsidR="00F274BB">
        <w:rPr>
          <w:rFonts w:asciiTheme="majorBidi" w:hAnsiTheme="majorBidi" w:cstheme="majorBidi"/>
          <w:b/>
          <w:bCs/>
        </w:rPr>
        <w:t>2</w:t>
      </w:r>
      <w:r w:rsidRPr="00B83114">
        <w:rPr>
          <w:rFonts w:asciiTheme="majorBidi" w:hAnsiTheme="majorBidi" w:cstheme="majorBidi"/>
          <w:b/>
          <w:bCs/>
        </w:rPr>
        <w:t>.</w:t>
      </w:r>
      <w:r w:rsidRPr="00B83114">
        <w:rPr>
          <w:rFonts w:asciiTheme="majorBidi" w:hAnsiTheme="majorBidi" w:cstheme="majorBidi"/>
        </w:rPr>
        <w:t xml:space="preserve"> Network diagram of myocardial infarction (MI).</w:t>
      </w:r>
    </w:p>
    <w:p w14:paraId="073CD052" w14:textId="6AB53625" w:rsidR="004326FD" w:rsidRPr="00B83114" w:rsidRDefault="004326FD" w:rsidP="004326FD">
      <w:pPr>
        <w:rPr>
          <w:rFonts w:asciiTheme="majorBidi" w:hAnsiTheme="majorBidi" w:cstheme="majorBidi"/>
        </w:rPr>
      </w:pPr>
      <w:r w:rsidRPr="00B83114">
        <w:rPr>
          <w:rFonts w:asciiTheme="majorBidi" w:hAnsiTheme="majorBidi" w:cstheme="majorBidi"/>
          <w:noProof/>
        </w:rPr>
        <w:drawing>
          <wp:inline distT="0" distB="0" distL="0" distR="0" wp14:anchorId="44EB0BE6" wp14:editId="4EE5C427">
            <wp:extent cx="5160264" cy="4203192"/>
            <wp:effectExtent l="0" t="0" r="2540" b="6985"/>
            <wp:docPr id="16942575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57528" name="Picture 169425752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60264" cy="4203192"/>
                    </a:xfrm>
                    <a:prstGeom prst="rect">
                      <a:avLst/>
                    </a:prstGeom>
                  </pic:spPr>
                </pic:pic>
              </a:graphicData>
            </a:graphic>
          </wp:inline>
        </w:drawing>
      </w:r>
    </w:p>
    <w:p w14:paraId="1CF62819"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2B9AAF0C" w14:textId="1A892513" w:rsidR="00923C6C" w:rsidRPr="00B83114" w:rsidRDefault="004326FD" w:rsidP="004326FD">
      <w:pPr>
        <w:rPr>
          <w:rFonts w:asciiTheme="majorBidi" w:hAnsiTheme="majorBidi" w:cstheme="majorBidi"/>
        </w:rPr>
      </w:pPr>
      <w:r w:rsidRPr="00B83114">
        <w:rPr>
          <w:rFonts w:asciiTheme="majorBidi" w:hAnsiTheme="majorBidi" w:cstheme="majorBidi"/>
          <w:b/>
          <w:bCs/>
        </w:rPr>
        <w:t>Figure S1</w:t>
      </w:r>
      <w:r w:rsidR="00F274BB">
        <w:rPr>
          <w:rFonts w:asciiTheme="majorBidi" w:hAnsiTheme="majorBidi" w:cstheme="majorBidi"/>
          <w:b/>
          <w:bCs/>
        </w:rPr>
        <w:t>3</w:t>
      </w:r>
      <w:r w:rsidRPr="00B83114">
        <w:rPr>
          <w:rFonts w:asciiTheme="majorBidi" w:hAnsiTheme="majorBidi" w:cstheme="majorBidi"/>
          <w:b/>
          <w:bCs/>
        </w:rPr>
        <w:t>.</w:t>
      </w:r>
      <w:r w:rsidRPr="00B83114">
        <w:rPr>
          <w:rFonts w:asciiTheme="majorBidi" w:hAnsiTheme="majorBidi" w:cstheme="majorBidi"/>
        </w:rPr>
        <w:t xml:space="preserve"> Network meta-analysis forest plot of stroke.</w:t>
      </w:r>
    </w:p>
    <w:p w14:paraId="589BE78F" w14:textId="7002637D" w:rsidR="004326FD" w:rsidRPr="00B83114" w:rsidRDefault="00A05173" w:rsidP="004326FD">
      <w:pPr>
        <w:rPr>
          <w:rFonts w:asciiTheme="majorBidi" w:hAnsiTheme="majorBidi" w:cstheme="majorBidi"/>
        </w:rPr>
      </w:pPr>
      <w:r w:rsidRPr="00B83114">
        <w:rPr>
          <w:rFonts w:asciiTheme="majorBidi" w:hAnsiTheme="majorBidi" w:cstheme="majorBidi"/>
          <w:noProof/>
        </w:rPr>
        <w:drawing>
          <wp:inline distT="0" distB="0" distL="0" distR="0" wp14:anchorId="26AF9C5C" wp14:editId="77912839">
            <wp:extent cx="5631668" cy="2270957"/>
            <wp:effectExtent l="0" t="0" r="7620" b="0"/>
            <wp:docPr id="488039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3953" name="Picture 48803953"/>
                    <pic:cNvPicPr/>
                  </pic:nvPicPr>
                  <pic:blipFill>
                    <a:blip r:embed="rId18">
                      <a:extLst>
                        <a:ext uri="{28A0092B-C50C-407E-A947-70E740481C1C}">
                          <a14:useLocalDpi xmlns:a14="http://schemas.microsoft.com/office/drawing/2010/main" val="0"/>
                        </a:ext>
                      </a:extLst>
                    </a:blip>
                    <a:stretch>
                      <a:fillRect/>
                    </a:stretch>
                  </pic:blipFill>
                  <pic:spPr>
                    <a:xfrm>
                      <a:off x="0" y="0"/>
                      <a:ext cx="5631668" cy="2270957"/>
                    </a:xfrm>
                    <a:prstGeom prst="rect">
                      <a:avLst/>
                    </a:prstGeom>
                  </pic:spPr>
                </pic:pic>
              </a:graphicData>
            </a:graphic>
          </wp:inline>
        </w:drawing>
      </w:r>
    </w:p>
    <w:p w14:paraId="3A84A2FA"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3430B677" w14:textId="740BCFEB" w:rsidR="00923C6C" w:rsidRPr="00B83114" w:rsidRDefault="004326FD" w:rsidP="004326FD">
      <w:pPr>
        <w:rPr>
          <w:rFonts w:asciiTheme="majorBidi" w:hAnsiTheme="majorBidi" w:cstheme="majorBidi"/>
        </w:rPr>
      </w:pPr>
      <w:r w:rsidRPr="00B83114">
        <w:rPr>
          <w:rFonts w:asciiTheme="majorBidi" w:hAnsiTheme="majorBidi" w:cstheme="majorBidi"/>
          <w:b/>
          <w:bCs/>
        </w:rPr>
        <w:t>Figure S1</w:t>
      </w:r>
      <w:r w:rsidR="00F274BB">
        <w:rPr>
          <w:rFonts w:asciiTheme="majorBidi" w:hAnsiTheme="majorBidi" w:cstheme="majorBidi"/>
          <w:b/>
          <w:bCs/>
        </w:rPr>
        <w:t>4</w:t>
      </w:r>
      <w:r w:rsidRPr="00B83114">
        <w:rPr>
          <w:rFonts w:asciiTheme="majorBidi" w:hAnsiTheme="majorBidi" w:cstheme="majorBidi"/>
          <w:b/>
          <w:bCs/>
        </w:rPr>
        <w:t>.</w:t>
      </w:r>
      <w:r w:rsidRPr="00B83114">
        <w:rPr>
          <w:rFonts w:asciiTheme="majorBidi" w:hAnsiTheme="majorBidi" w:cstheme="majorBidi"/>
        </w:rPr>
        <w:t xml:space="preserve"> Pairwise meta-analysis forest plot of stroke.</w:t>
      </w:r>
    </w:p>
    <w:p w14:paraId="4E45E7B4" w14:textId="4BDF4882" w:rsidR="004326FD" w:rsidRPr="00B83114" w:rsidRDefault="004326FD" w:rsidP="004326FD">
      <w:pPr>
        <w:rPr>
          <w:rFonts w:asciiTheme="majorBidi" w:hAnsiTheme="majorBidi" w:cstheme="majorBidi"/>
        </w:rPr>
      </w:pPr>
      <w:r w:rsidRPr="00B83114">
        <w:rPr>
          <w:rFonts w:asciiTheme="majorBidi" w:hAnsiTheme="majorBidi" w:cstheme="majorBidi"/>
          <w:noProof/>
        </w:rPr>
        <w:drawing>
          <wp:inline distT="0" distB="0" distL="0" distR="0" wp14:anchorId="4FED90B2" wp14:editId="30A30A0F">
            <wp:extent cx="5943600" cy="3641725"/>
            <wp:effectExtent l="0" t="0" r="0" b="0"/>
            <wp:docPr id="19704533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53312" name="Picture 1970453312"/>
                    <pic:cNvPicPr/>
                  </pic:nvPicPr>
                  <pic:blipFill>
                    <a:blip r:embed="rId19">
                      <a:extLst>
                        <a:ext uri="{28A0092B-C50C-407E-A947-70E740481C1C}">
                          <a14:useLocalDpi xmlns:a14="http://schemas.microsoft.com/office/drawing/2010/main" val="0"/>
                        </a:ext>
                      </a:extLst>
                    </a:blip>
                    <a:stretch>
                      <a:fillRect/>
                    </a:stretch>
                  </pic:blipFill>
                  <pic:spPr>
                    <a:xfrm>
                      <a:off x="0" y="0"/>
                      <a:ext cx="5943600" cy="3641725"/>
                    </a:xfrm>
                    <a:prstGeom prst="rect">
                      <a:avLst/>
                    </a:prstGeom>
                  </pic:spPr>
                </pic:pic>
              </a:graphicData>
            </a:graphic>
          </wp:inline>
        </w:drawing>
      </w:r>
    </w:p>
    <w:p w14:paraId="378EB5FD"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2C55D1BF" w14:textId="68C9E814" w:rsidR="00923C6C" w:rsidRPr="00B83114" w:rsidRDefault="004326FD" w:rsidP="004326FD">
      <w:pPr>
        <w:rPr>
          <w:rFonts w:asciiTheme="majorBidi" w:hAnsiTheme="majorBidi" w:cstheme="majorBidi"/>
        </w:rPr>
      </w:pPr>
      <w:r w:rsidRPr="00B83114">
        <w:rPr>
          <w:rFonts w:asciiTheme="majorBidi" w:hAnsiTheme="majorBidi" w:cstheme="majorBidi"/>
          <w:b/>
          <w:bCs/>
        </w:rPr>
        <w:t>Figure S1</w:t>
      </w:r>
      <w:r w:rsidR="00F274BB">
        <w:rPr>
          <w:rFonts w:asciiTheme="majorBidi" w:hAnsiTheme="majorBidi" w:cstheme="majorBidi"/>
          <w:b/>
          <w:bCs/>
        </w:rPr>
        <w:t>5</w:t>
      </w:r>
      <w:r w:rsidRPr="00B83114">
        <w:rPr>
          <w:rFonts w:asciiTheme="majorBidi" w:hAnsiTheme="majorBidi" w:cstheme="majorBidi"/>
          <w:b/>
          <w:bCs/>
        </w:rPr>
        <w:t>.</w:t>
      </w:r>
      <w:r w:rsidRPr="00B83114">
        <w:rPr>
          <w:rFonts w:asciiTheme="majorBidi" w:hAnsiTheme="majorBidi" w:cstheme="majorBidi"/>
        </w:rPr>
        <w:t xml:space="preserve"> Funnel plot of stroke.</w:t>
      </w:r>
    </w:p>
    <w:p w14:paraId="73FB13BF" w14:textId="3F72B2B5" w:rsidR="004326FD" w:rsidRPr="00B83114" w:rsidRDefault="004326FD" w:rsidP="004326FD">
      <w:pPr>
        <w:rPr>
          <w:rFonts w:asciiTheme="majorBidi" w:hAnsiTheme="majorBidi" w:cstheme="majorBidi"/>
        </w:rPr>
      </w:pPr>
      <w:r w:rsidRPr="00B83114">
        <w:rPr>
          <w:rFonts w:asciiTheme="majorBidi" w:hAnsiTheme="majorBidi" w:cstheme="majorBidi"/>
          <w:noProof/>
        </w:rPr>
        <w:drawing>
          <wp:inline distT="0" distB="0" distL="0" distR="0" wp14:anchorId="2E3EAB9D" wp14:editId="42D3AFB3">
            <wp:extent cx="5943600" cy="3644265"/>
            <wp:effectExtent l="0" t="0" r="0" b="0"/>
            <wp:docPr id="2285014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01429" name="Picture 228501429"/>
                    <pic:cNvPicPr/>
                  </pic:nvPicPr>
                  <pic:blipFill>
                    <a:blip r:embed="rId20">
                      <a:extLst>
                        <a:ext uri="{28A0092B-C50C-407E-A947-70E740481C1C}">
                          <a14:useLocalDpi xmlns:a14="http://schemas.microsoft.com/office/drawing/2010/main" val="0"/>
                        </a:ext>
                      </a:extLst>
                    </a:blip>
                    <a:stretch>
                      <a:fillRect/>
                    </a:stretch>
                  </pic:blipFill>
                  <pic:spPr>
                    <a:xfrm>
                      <a:off x="0" y="0"/>
                      <a:ext cx="5943600" cy="3644265"/>
                    </a:xfrm>
                    <a:prstGeom prst="rect">
                      <a:avLst/>
                    </a:prstGeom>
                  </pic:spPr>
                </pic:pic>
              </a:graphicData>
            </a:graphic>
          </wp:inline>
        </w:drawing>
      </w:r>
    </w:p>
    <w:p w14:paraId="4DF84BCB"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0AD21015" w14:textId="3E163E16" w:rsidR="00923C6C" w:rsidRPr="00B83114" w:rsidRDefault="004326FD" w:rsidP="004326FD">
      <w:pPr>
        <w:rPr>
          <w:rFonts w:asciiTheme="majorBidi" w:hAnsiTheme="majorBidi" w:cstheme="majorBidi"/>
        </w:rPr>
      </w:pPr>
      <w:r w:rsidRPr="00B83114">
        <w:rPr>
          <w:rFonts w:asciiTheme="majorBidi" w:hAnsiTheme="majorBidi" w:cstheme="majorBidi"/>
          <w:b/>
          <w:bCs/>
        </w:rPr>
        <w:t>Figure S</w:t>
      </w:r>
      <w:r w:rsidR="00052361" w:rsidRPr="00B83114">
        <w:rPr>
          <w:rFonts w:asciiTheme="majorBidi" w:hAnsiTheme="majorBidi" w:cstheme="majorBidi"/>
          <w:b/>
          <w:bCs/>
        </w:rPr>
        <w:t>1</w:t>
      </w:r>
      <w:r w:rsidR="00F274BB">
        <w:rPr>
          <w:rFonts w:asciiTheme="majorBidi" w:hAnsiTheme="majorBidi" w:cstheme="majorBidi"/>
          <w:b/>
          <w:bCs/>
        </w:rPr>
        <w:t>6</w:t>
      </w:r>
      <w:r w:rsidRPr="00B83114">
        <w:rPr>
          <w:rFonts w:asciiTheme="majorBidi" w:hAnsiTheme="majorBidi" w:cstheme="majorBidi"/>
          <w:b/>
          <w:bCs/>
        </w:rPr>
        <w:t>.</w:t>
      </w:r>
      <w:r w:rsidRPr="00B83114">
        <w:rPr>
          <w:rFonts w:asciiTheme="majorBidi" w:hAnsiTheme="majorBidi" w:cstheme="majorBidi"/>
        </w:rPr>
        <w:t xml:space="preserve"> Network diagram of stroke.</w:t>
      </w:r>
    </w:p>
    <w:p w14:paraId="5E607832" w14:textId="513BC382" w:rsidR="004326FD" w:rsidRPr="00B83114" w:rsidRDefault="004326FD" w:rsidP="004326FD">
      <w:pPr>
        <w:rPr>
          <w:rFonts w:asciiTheme="majorBidi" w:hAnsiTheme="majorBidi" w:cstheme="majorBidi"/>
        </w:rPr>
      </w:pPr>
      <w:r w:rsidRPr="00B83114">
        <w:rPr>
          <w:rFonts w:asciiTheme="majorBidi" w:hAnsiTheme="majorBidi" w:cstheme="majorBidi"/>
          <w:noProof/>
        </w:rPr>
        <w:drawing>
          <wp:inline distT="0" distB="0" distL="0" distR="0" wp14:anchorId="7CC834D4" wp14:editId="3631E46E">
            <wp:extent cx="4867656" cy="4093464"/>
            <wp:effectExtent l="0" t="0" r="9525" b="2540"/>
            <wp:docPr id="16521375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137528" name="Picture 165213752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67656" cy="4093464"/>
                    </a:xfrm>
                    <a:prstGeom prst="rect">
                      <a:avLst/>
                    </a:prstGeom>
                  </pic:spPr>
                </pic:pic>
              </a:graphicData>
            </a:graphic>
          </wp:inline>
        </w:drawing>
      </w:r>
    </w:p>
    <w:p w14:paraId="289285BD"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60D31287" w14:textId="41BF47D2" w:rsidR="00923C6C" w:rsidRPr="00B83114" w:rsidRDefault="004326FD" w:rsidP="004326FD">
      <w:pPr>
        <w:rPr>
          <w:rFonts w:asciiTheme="majorBidi" w:hAnsiTheme="majorBidi" w:cstheme="majorBidi"/>
        </w:rPr>
      </w:pPr>
      <w:r w:rsidRPr="00B83114">
        <w:rPr>
          <w:rFonts w:asciiTheme="majorBidi" w:hAnsiTheme="majorBidi" w:cstheme="majorBidi"/>
          <w:b/>
          <w:bCs/>
        </w:rPr>
        <w:t>Figure S</w:t>
      </w:r>
      <w:r w:rsidR="00052361" w:rsidRPr="00B83114">
        <w:rPr>
          <w:rFonts w:asciiTheme="majorBidi" w:hAnsiTheme="majorBidi" w:cstheme="majorBidi"/>
          <w:b/>
          <w:bCs/>
        </w:rPr>
        <w:t>1</w:t>
      </w:r>
      <w:r w:rsidR="00F274BB">
        <w:rPr>
          <w:rFonts w:asciiTheme="majorBidi" w:hAnsiTheme="majorBidi" w:cstheme="majorBidi"/>
          <w:b/>
          <w:bCs/>
        </w:rPr>
        <w:t>7</w:t>
      </w:r>
      <w:r w:rsidRPr="00B83114">
        <w:rPr>
          <w:rFonts w:asciiTheme="majorBidi" w:hAnsiTheme="majorBidi" w:cstheme="majorBidi"/>
          <w:b/>
          <w:bCs/>
        </w:rPr>
        <w:t>.</w:t>
      </w:r>
      <w:r w:rsidRPr="00B83114">
        <w:rPr>
          <w:rFonts w:asciiTheme="majorBidi" w:hAnsiTheme="majorBidi" w:cstheme="majorBidi"/>
        </w:rPr>
        <w:t xml:space="preserve"> Network diagram of major bleeding (BARC 3–5).</w:t>
      </w:r>
    </w:p>
    <w:p w14:paraId="49A70F44" w14:textId="386B187B" w:rsidR="004326FD" w:rsidRPr="00B83114" w:rsidRDefault="004326FD" w:rsidP="004326FD">
      <w:pPr>
        <w:rPr>
          <w:rFonts w:asciiTheme="majorBidi" w:hAnsiTheme="majorBidi" w:cstheme="majorBidi"/>
        </w:rPr>
      </w:pPr>
      <w:r w:rsidRPr="00B83114">
        <w:rPr>
          <w:rFonts w:asciiTheme="majorBidi" w:hAnsiTheme="majorBidi" w:cstheme="majorBidi"/>
          <w:noProof/>
        </w:rPr>
        <w:drawing>
          <wp:inline distT="0" distB="0" distL="0" distR="0" wp14:anchorId="7F96F5E1" wp14:editId="5E17129C">
            <wp:extent cx="5257800" cy="4230624"/>
            <wp:effectExtent l="0" t="0" r="0" b="0"/>
            <wp:docPr id="7481462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46239" name="Picture 74814623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7800" cy="4230624"/>
                    </a:xfrm>
                    <a:prstGeom prst="rect">
                      <a:avLst/>
                    </a:prstGeom>
                  </pic:spPr>
                </pic:pic>
              </a:graphicData>
            </a:graphic>
          </wp:inline>
        </w:drawing>
      </w:r>
    </w:p>
    <w:p w14:paraId="38B36CA1"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55EFBF28" w14:textId="5C985C2E" w:rsidR="00923C6C" w:rsidRPr="00B83114" w:rsidRDefault="004326FD" w:rsidP="004326FD">
      <w:pPr>
        <w:rPr>
          <w:rFonts w:asciiTheme="majorBidi" w:hAnsiTheme="majorBidi" w:cstheme="majorBidi"/>
        </w:rPr>
      </w:pPr>
      <w:r w:rsidRPr="00B83114">
        <w:rPr>
          <w:rFonts w:asciiTheme="majorBidi" w:hAnsiTheme="majorBidi" w:cstheme="majorBidi"/>
          <w:b/>
          <w:bCs/>
        </w:rPr>
        <w:t>Figure S1</w:t>
      </w:r>
      <w:r w:rsidR="00F274BB">
        <w:rPr>
          <w:rFonts w:asciiTheme="majorBidi" w:hAnsiTheme="majorBidi" w:cstheme="majorBidi"/>
          <w:b/>
          <w:bCs/>
        </w:rPr>
        <w:t>8</w:t>
      </w:r>
      <w:r w:rsidRPr="00B83114">
        <w:rPr>
          <w:rFonts w:asciiTheme="majorBidi" w:hAnsiTheme="majorBidi" w:cstheme="majorBidi"/>
          <w:b/>
          <w:bCs/>
        </w:rPr>
        <w:t>.</w:t>
      </w:r>
      <w:r w:rsidRPr="00B83114">
        <w:rPr>
          <w:rFonts w:asciiTheme="majorBidi" w:hAnsiTheme="majorBidi" w:cstheme="majorBidi"/>
        </w:rPr>
        <w:t xml:space="preserve"> Network meta-analysis forest plot of Thrombolysis in Myocardial Infarction major bleeding (TIMI major bleeding).</w:t>
      </w:r>
    </w:p>
    <w:p w14:paraId="020035D0" w14:textId="3122FB61" w:rsidR="004326FD" w:rsidRPr="00B83114" w:rsidRDefault="00A05173" w:rsidP="004326FD">
      <w:pPr>
        <w:rPr>
          <w:rFonts w:asciiTheme="majorBidi" w:hAnsiTheme="majorBidi" w:cstheme="majorBidi"/>
        </w:rPr>
      </w:pPr>
      <w:r w:rsidRPr="00B83114">
        <w:rPr>
          <w:rFonts w:asciiTheme="majorBidi" w:hAnsiTheme="majorBidi" w:cstheme="majorBidi"/>
          <w:noProof/>
        </w:rPr>
        <w:drawing>
          <wp:inline distT="0" distB="0" distL="0" distR="0" wp14:anchorId="26128E2F" wp14:editId="41A56B72">
            <wp:extent cx="5723116" cy="2225233"/>
            <wp:effectExtent l="0" t="0" r="0" b="3810"/>
            <wp:docPr id="6481374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37414" name="Picture 648137414"/>
                    <pic:cNvPicPr/>
                  </pic:nvPicPr>
                  <pic:blipFill>
                    <a:blip r:embed="rId23">
                      <a:extLst>
                        <a:ext uri="{28A0092B-C50C-407E-A947-70E740481C1C}">
                          <a14:useLocalDpi xmlns:a14="http://schemas.microsoft.com/office/drawing/2010/main" val="0"/>
                        </a:ext>
                      </a:extLst>
                    </a:blip>
                    <a:stretch>
                      <a:fillRect/>
                    </a:stretch>
                  </pic:blipFill>
                  <pic:spPr>
                    <a:xfrm>
                      <a:off x="0" y="0"/>
                      <a:ext cx="5723116" cy="2225233"/>
                    </a:xfrm>
                    <a:prstGeom prst="rect">
                      <a:avLst/>
                    </a:prstGeom>
                  </pic:spPr>
                </pic:pic>
              </a:graphicData>
            </a:graphic>
          </wp:inline>
        </w:drawing>
      </w:r>
    </w:p>
    <w:p w14:paraId="120123FB"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059EB66A" w14:textId="325BFCEA" w:rsidR="00923C6C" w:rsidRPr="00B83114" w:rsidRDefault="004326FD" w:rsidP="004326FD">
      <w:pPr>
        <w:rPr>
          <w:rFonts w:asciiTheme="majorBidi" w:hAnsiTheme="majorBidi" w:cstheme="majorBidi"/>
        </w:rPr>
      </w:pPr>
      <w:r w:rsidRPr="00B83114">
        <w:rPr>
          <w:rFonts w:asciiTheme="majorBidi" w:hAnsiTheme="majorBidi" w:cstheme="majorBidi"/>
          <w:b/>
          <w:bCs/>
        </w:rPr>
        <w:t>Figure S1</w:t>
      </w:r>
      <w:r w:rsidR="00F274BB">
        <w:rPr>
          <w:rFonts w:asciiTheme="majorBidi" w:hAnsiTheme="majorBidi" w:cstheme="majorBidi"/>
          <w:b/>
          <w:bCs/>
        </w:rPr>
        <w:t>9</w:t>
      </w:r>
      <w:r w:rsidRPr="00B83114">
        <w:rPr>
          <w:rFonts w:asciiTheme="majorBidi" w:hAnsiTheme="majorBidi" w:cstheme="majorBidi"/>
          <w:b/>
          <w:bCs/>
        </w:rPr>
        <w:t>.</w:t>
      </w:r>
      <w:r w:rsidRPr="00B83114">
        <w:rPr>
          <w:rFonts w:asciiTheme="majorBidi" w:hAnsiTheme="majorBidi" w:cstheme="majorBidi"/>
        </w:rPr>
        <w:t xml:space="preserve"> Pairwise meta-analysis forest plot of Thrombolysis in Myocardial Infarction major bleeding (TIMI major bleeding).</w:t>
      </w:r>
    </w:p>
    <w:p w14:paraId="3957DC98" w14:textId="47C45054" w:rsidR="004326FD" w:rsidRPr="00B83114" w:rsidRDefault="004326FD" w:rsidP="004326FD">
      <w:pPr>
        <w:rPr>
          <w:rFonts w:asciiTheme="majorBidi" w:hAnsiTheme="majorBidi" w:cstheme="majorBidi"/>
        </w:rPr>
      </w:pPr>
      <w:r w:rsidRPr="00B83114">
        <w:rPr>
          <w:rFonts w:asciiTheme="majorBidi" w:hAnsiTheme="majorBidi" w:cstheme="majorBidi"/>
          <w:noProof/>
        </w:rPr>
        <w:drawing>
          <wp:inline distT="0" distB="0" distL="0" distR="0" wp14:anchorId="514A860C" wp14:editId="2A91A4CA">
            <wp:extent cx="5943600" cy="3641725"/>
            <wp:effectExtent l="0" t="0" r="0" b="0"/>
            <wp:docPr id="1957614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1427" name="Picture 195761427"/>
                    <pic:cNvPicPr/>
                  </pic:nvPicPr>
                  <pic:blipFill>
                    <a:blip r:embed="rId24">
                      <a:extLst>
                        <a:ext uri="{28A0092B-C50C-407E-A947-70E740481C1C}">
                          <a14:useLocalDpi xmlns:a14="http://schemas.microsoft.com/office/drawing/2010/main" val="0"/>
                        </a:ext>
                      </a:extLst>
                    </a:blip>
                    <a:stretch>
                      <a:fillRect/>
                    </a:stretch>
                  </pic:blipFill>
                  <pic:spPr>
                    <a:xfrm>
                      <a:off x="0" y="0"/>
                      <a:ext cx="5943600" cy="3641725"/>
                    </a:xfrm>
                    <a:prstGeom prst="rect">
                      <a:avLst/>
                    </a:prstGeom>
                  </pic:spPr>
                </pic:pic>
              </a:graphicData>
            </a:graphic>
          </wp:inline>
        </w:drawing>
      </w:r>
    </w:p>
    <w:p w14:paraId="78A7F6E9"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0D86D35C" w14:textId="06E69DF0" w:rsidR="00923C6C" w:rsidRPr="00B83114" w:rsidRDefault="004326FD" w:rsidP="004326FD">
      <w:pPr>
        <w:rPr>
          <w:rFonts w:asciiTheme="majorBidi" w:hAnsiTheme="majorBidi" w:cstheme="majorBidi"/>
        </w:rPr>
      </w:pPr>
      <w:r w:rsidRPr="00B83114">
        <w:rPr>
          <w:rFonts w:asciiTheme="majorBidi" w:hAnsiTheme="majorBidi" w:cstheme="majorBidi"/>
          <w:b/>
          <w:bCs/>
        </w:rPr>
        <w:t>Figure S</w:t>
      </w:r>
      <w:r w:rsidR="00F274BB">
        <w:rPr>
          <w:rFonts w:asciiTheme="majorBidi" w:hAnsiTheme="majorBidi" w:cstheme="majorBidi"/>
          <w:b/>
          <w:bCs/>
        </w:rPr>
        <w:t>20</w:t>
      </w:r>
      <w:r w:rsidRPr="00B83114">
        <w:rPr>
          <w:rFonts w:asciiTheme="majorBidi" w:hAnsiTheme="majorBidi" w:cstheme="majorBidi"/>
          <w:b/>
          <w:bCs/>
        </w:rPr>
        <w:t>.</w:t>
      </w:r>
      <w:r w:rsidRPr="00B83114">
        <w:rPr>
          <w:rFonts w:asciiTheme="majorBidi" w:hAnsiTheme="majorBidi" w:cstheme="majorBidi"/>
        </w:rPr>
        <w:t xml:space="preserve"> Network diagram of Thrombolysis in Myocardial Infarction major bleeding (TIMI major bleeding).</w:t>
      </w:r>
    </w:p>
    <w:p w14:paraId="59637F82" w14:textId="2AD48D3E" w:rsidR="004326FD" w:rsidRPr="00B83114" w:rsidRDefault="004326FD" w:rsidP="004326FD">
      <w:pPr>
        <w:rPr>
          <w:rFonts w:asciiTheme="majorBidi" w:hAnsiTheme="majorBidi" w:cstheme="majorBidi"/>
        </w:rPr>
      </w:pPr>
      <w:r w:rsidRPr="00B83114">
        <w:rPr>
          <w:rFonts w:asciiTheme="majorBidi" w:hAnsiTheme="majorBidi" w:cstheme="majorBidi"/>
          <w:noProof/>
        </w:rPr>
        <w:drawing>
          <wp:inline distT="0" distB="0" distL="0" distR="0" wp14:anchorId="373B40E4" wp14:editId="5F578BAA">
            <wp:extent cx="5111496" cy="4154424"/>
            <wp:effectExtent l="0" t="0" r="0" b="0"/>
            <wp:docPr id="155583270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32708" name="Picture 155583270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11496" cy="4154424"/>
                    </a:xfrm>
                    <a:prstGeom prst="rect">
                      <a:avLst/>
                    </a:prstGeom>
                  </pic:spPr>
                </pic:pic>
              </a:graphicData>
            </a:graphic>
          </wp:inline>
        </w:drawing>
      </w:r>
    </w:p>
    <w:p w14:paraId="7A925416"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60452DC4" w14:textId="04B13671" w:rsidR="00923C6C" w:rsidRPr="00B83114" w:rsidRDefault="004326FD" w:rsidP="004326FD">
      <w:pPr>
        <w:rPr>
          <w:rFonts w:asciiTheme="majorBidi" w:hAnsiTheme="majorBidi" w:cstheme="majorBidi"/>
        </w:rPr>
      </w:pPr>
      <w:r w:rsidRPr="00B83114">
        <w:rPr>
          <w:rFonts w:asciiTheme="majorBidi" w:hAnsiTheme="majorBidi" w:cstheme="majorBidi"/>
          <w:b/>
          <w:bCs/>
        </w:rPr>
        <w:t>Figure S</w:t>
      </w:r>
      <w:r w:rsidR="00052361" w:rsidRPr="00B83114">
        <w:rPr>
          <w:rFonts w:asciiTheme="majorBidi" w:hAnsiTheme="majorBidi" w:cstheme="majorBidi"/>
          <w:b/>
          <w:bCs/>
        </w:rPr>
        <w:t>2</w:t>
      </w:r>
      <w:r w:rsidR="00F274BB">
        <w:rPr>
          <w:rFonts w:asciiTheme="majorBidi" w:hAnsiTheme="majorBidi" w:cstheme="majorBidi"/>
          <w:b/>
          <w:bCs/>
        </w:rPr>
        <w:t>1</w:t>
      </w:r>
      <w:r w:rsidRPr="00B83114">
        <w:rPr>
          <w:rFonts w:asciiTheme="majorBidi" w:hAnsiTheme="majorBidi" w:cstheme="majorBidi"/>
          <w:b/>
          <w:bCs/>
        </w:rPr>
        <w:t>.</w:t>
      </w:r>
      <w:r w:rsidRPr="00B83114">
        <w:rPr>
          <w:rFonts w:asciiTheme="majorBidi" w:hAnsiTheme="majorBidi" w:cstheme="majorBidi"/>
        </w:rPr>
        <w:t xml:space="preserve"> Network meta-analysis forest plot of Platelet Inhibition and Patient Outcomes major bleeding (PLATO major bleeding).</w:t>
      </w:r>
    </w:p>
    <w:p w14:paraId="6ABE9F00" w14:textId="4E80842B" w:rsidR="004326FD" w:rsidRPr="00B83114" w:rsidRDefault="00A05173" w:rsidP="004326FD">
      <w:pPr>
        <w:rPr>
          <w:rFonts w:asciiTheme="majorBidi" w:hAnsiTheme="majorBidi" w:cstheme="majorBidi"/>
        </w:rPr>
      </w:pPr>
      <w:r w:rsidRPr="00B83114">
        <w:rPr>
          <w:rFonts w:asciiTheme="majorBidi" w:hAnsiTheme="majorBidi" w:cstheme="majorBidi"/>
          <w:noProof/>
        </w:rPr>
        <w:drawing>
          <wp:inline distT="0" distB="0" distL="0" distR="0" wp14:anchorId="335B4C0D" wp14:editId="0B92FC28">
            <wp:extent cx="5547841" cy="2065199"/>
            <wp:effectExtent l="0" t="0" r="0" b="0"/>
            <wp:docPr id="16238791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879110" name="Picture 1623879110"/>
                    <pic:cNvPicPr/>
                  </pic:nvPicPr>
                  <pic:blipFill>
                    <a:blip r:embed="rId26">
                      <a:extLst>
                        <a:ext uri="{28A0092B-C50C-407E-A947-70E740481C1C}">
                          <a14:useLocalDpi xmlns:a14="http://schemas.microsoft.com/office/drawing/2010/main" val="0"/>
                        </a:ext>
                      </a:extLst>
                    </a:blip>
                    <a:stretch>
                      <a:fillRect/>
                    </a:stretch>
                  </pic:blipFill>
                  <pic:spPr>
                    <a:xfrm>
                      <a:off x="0" y="0"/>
                      <a:ext cx="5547841" cy="2065199"/>
                    </a:xfrm>
                    <a:prstGeom prst="rect">
                      <a:avLst/>
                    </a:prstGeom>
                  </pic:spPr>
                </pic:pic>
              </a:graphicData>
            </a:graphic>
          </wp:inline>
        </w:drawing>
      </w:r>
    </w:p>
    <w:p w14:paraId="20A08226"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4A839341" w14:textId="2AC6D7A3" w:rsidR="00923C6C" w:rsidRPr="00B83114" w:rsidRDefault="004326FD" w:rsidP="004326FD">
      <w:pPr>
        <w:rPr>
          <w:rFonts w:asciiTheme="majorBidi" w:hAnsiTheme="majorBidi" w:cstheme="majorBidi"/>
        </w:rPr>
      </w:pPr>
      <w:r w:rsidRPr="00B83114">
        <w:rPr>
          <w:rFonts w:asciiTheme="majorBidi" w:hAnsiTheme="majorBidi" w:cstheme="majorBidi"/>
          <w:b/>
          <w:bCs/>
        </w:rPr>
        <w:t>Figure S</w:t>
      </w:r>
      <w:r w:rsidR="00052361" w:rsidRPr="00B83114">
        <w:rPr>
          <w:rFonts w:asciiTheme="majorBidi" w:hAnsiTheme="majorBidi" w:cstheme="majorBidi"/>
          <w:b/>
          <w:bCs/>
        </w:rPr>
        <w:t>2</w:t>
      </w:r>
      <w:r w:rsidR="00F274BB">
        <w:rPr>
          <w:rFonts w:asciiTheme="majorBidi" w:hAnsiTheme="majorBidi" w:cstheme="majorBidi"/>
          <w:b/>
          <w:bCs/>
        </w:rPr>
        <w:t>2</w:t>
      </w:r>
      <w:r w:rsidRPr="00B83114">
        <w:rPr>
          <w:rFonts w:asciiTheme="majorBidi" w:hAnsiTheme="majorBidi" w:cstheme="majorBidi"/>
          <w:b/>
          <w:bCs/>
        </w:rPr>
        <w:t>.</w:t>
      </w:r>
      <w:r w:rsidRPr="00B83114">
        <w:rPr>
          <w:rFonts w:asciiTheme="majorBidi" w:hAnsiTheme="majorBidi" w:cstheme="majorBidi"/>
        </w:rPr>
        <w:t xml:space="preserve"> Pairwise meta-analysis forest plot of Platelet Inhibition and Patient Outcomes major bleeding (PLATO major bleeding).</w:t>
      </w:r>
    </w:p>
    <w:p w14:paraId="0D209355" w14:textId="28709565" w:rsidR="004326FD" w:rsidRPr="00B83114" w:rsidRDefault="004326FD" w:rsidP="004326FD">
      <w:pPr>
        <w:rPr>
          <w:rFonts w:asciiTheme="majorBidi" w:hAnsiTheme="majorBidi" w:cstheme="majorBidi"/>
        </w:rPr>
      </w:pPr>
      <w:r w:rsidRPr="00B83114">
        <w:rPr>
          <w:rFonts w:asciiTheme="majorBidi" w:hAnsiTheme="majorBidi" w:cstheme="majorBidi"/>
          <w:noProof/>
        </w:rPr>
        <w:drawing>
          <wp:inline distT="0" distB="0" distL="0" distR="0" wp14:anchorId="0220131F" wp14:editId="64889A13">
            <wp:extent cx="5943600" cy="2327275"/>
            <wp:effectExtent l="0" t="0" r="0" b="0"/>
            <wp:docPr id="11507149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14989" name="Picture 1150714989"/>
                    <pic:cNvPicPr/>
                  </pic:nvPicPr>
                  <pic:blipFill>
                    <a:blip r:embed="rId27">
                      <a:extLst>
                        <a:ext uri="{28A0092B-C50C-407E-A947-70E740481C1C}">
                          <a14:useLocalDpi xmlns:a14="http://schemas.microsoft.com/office/drawing/2010/main" val="0"/>
                        </a:ext>
                      </a:extLst>
                    </a:blip>
                    <a:stretch>
                      <a:fillRect/>
                    </a:stretch>
                  </pic:blipFill>
                  <pic:spPr>
                    <a:xfrm>
                      <a:off x="0" y="0"/>
                      <a:ext cx="5943600" cy="2327275"/>
                    </a:xfrm>
                    <a:prstGeom prst="rect">
                      <a:avLst/>
                    </a:prstGeom>
                  </pic:spPr>
                </pic:pic>
              </a:graphicData>
            </a:graphic>
          </wp:inline>
        </w:drawing>
      </w:r>
    </w:p>
    <w:p w14:paraId="3BBA8A46"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49AA28F9" w14:textId="48FE074A" w:rsidR="00923C6C" w:rsidRPr="00B83114" w:rsidRDefault="004326FD" w:rsidP="004326FD">
      <w:pPr>
        <w:rPr>
          <w:rFonts w:asciiTheme="majorBidi" w:hAnsiTheme="majorBidi" w:cstheme="majorBidi"/>
        </w:rPr>
      </w:pPr>
      <w:r w:rsidRPr="00B83114">
        <w:rPr>
          <w:rFonts w:asciiTheme="majorBidi" w:hAnsiTheme="majorBidi" w:cstheme="majorBidi"/>
          <w:b/>
          <w:bCs/>
        </w:rPr>
        <w:t>Figure S</w:t>
      </w:r>
      <w:r w:rsidR="00052361" w:rsidRPr="00B83114">
        <w:rPr>
          <w:rFonts w:asciiTheme="majorBidi" w:hAnsiTheme="majorBidi" w:cstheme="majorBidi"/>
          <w:b/>
          <w:bCs/>
        </w:rPr>
        <w:t>2</w:t>
      </w:r>
      <w:r w:rsidR="00F274BB">
        <w:rPr>
          <w:rFonts w:asciiTheme="majorBidi" w:hAnsiTheme="majorBidi" w:cstheme="majorBidi"/>
          <w:b/>
          <w:bCs/>
        </w:rPr>
        <w:t>3</w:t>
      </w:r>
      <w:r w:rsidRPr="00B83114">
        <w:rPr>
          <w:rFonts w:asciiTheme="majorBidi" w:hAnsiTheme="majorBidi" w:cstheme="majorBidi"/>
          <w:b/>
          <w:bCs/>
        </w:rPr>
        <w:t>.</w:t>
      </w:r>
      <w:r w:rsidRPr="00B83114">
        <w:rPr>
          <w:rFonts w:asciiTheme="majorBidi" w:hAnsiTheme="majorBidi" w:cstheme="majorBidi"/>
        </w:rPr>
        <w:t xml:space="preserve"> Network diagram of Platelet Inhibition and Patient Outcomes major bleeding (PLATO major bleeding).</w:t>
      </w:r>
    </w:p>
    <w:p w14:paraId="74CCD327" w14:textId="167F728E" w:rsidR="004326FD" w:rsidRPr="00B83114" w:rsidRDefault="004326FD" w:rsidP="004326FD">
      <w:pPr>
        <w:rPr>
          <w:rFonts w:asciiTheme="majorBidi" w:hAnsiTheme="majorBidi" w:cstheme="majorBidi"/>
        </w:rPr>
      </w:pPr>
      <w:r w:rsidRPr="00B83114">
        <w:rPr>
          <w:rFonts w:asciiTheme="majorBidi" w:hAnsiTheme="majorBidi" w:cstheme="majorBidi"/>
          <w:noProof/>
        </w:rPr>
        <w:drawing>
          <wp:inline distT="0" distB="0" distL="0" distR="0" wp14:anchorId="325A6E81" wp14:editId="0705C724">
            <wp:extent cx="4975860" cy="3611880"/>
            <wp:effectExtent l="0" t="0" r="0" b="7620"/>
            <wp:docPr id="9269206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20649" name="Picture 92692064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75860" cy="3611880"/>
                    </a:xfrm>
                    <a:prstGeom prst="rect">
                      <a:avLst/>
                    </a:prstGeom>
                  </pic:spPr>
                </pic:pic>
              </a:graphicData>
            </a:graphic>
          </wp:inline>
        </w:drawing>
      </w:r>
    </w:p>
    <w:p w14:paraId="1DB17E44"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7D8375D9" w14:textId="12336FBD" w:rsidR="00923C6C" w:rsidRPr="00B83114" w:rsidRDefault="004326FD" w:rsidP="004326FD">
      <w:pPr>
        <w:rPr>
          <w:rFonts w:asciiTheme="majorBidi" w:hAnsiTheme="majorBidi" w:cstheme="majorBidi"/>
        </w:rPr>
      </w:pPr>
      <w:r w:rsidRPr="00B83114">
        <w:rPr>
          <w:rFonts w:asciiTheme="majorBidi" w:hAnsiTheme="majorBidi" w:cstheme="majorBidi"/>
          <w:b/>
          <w:bCs/>
        </w:rPr>
        <w:t>Figure S</w:t>
      </w:r>
      <w:r w:rsidR="00052361" w:rsidRPr="00B83114">
        <w:rPr>
          <w:rFonts w:asciiTheme="majorBidi" w:hAnsiTheme="majorBidi" w:cstheme="majorBidi"/>
          <w:b/>
          <w:bCs/>
        </w:rPr>
        <w:t>2</w:t>
      </w:r>
      <w:r w:rsidR="00F274BB">
        <w:rPr>
          <w:rFonts w:asciiTheme="majorBidi" w:hAnsiTheme="majorBidi" w:cstheme="majorBidi"/>
          <w:b/>
          <w:bCs/>
        </w:rPr>
        <w:t>4</w:t>
      </w:r>
      <w:r w:rsidRPr="00B83114">
        <w:rPr>
          <w:rFonts w:asciiTheme="majorBidi" w:hAnsiTheme="majorBidi" w:cstheme="majorBidi"/>
          <w:b/>
          <w:bCs/>
        </w:rPr>
        <w:t>.</w:t>
      </w:r>
      <w:r w:rsidRPr="00B83114">
        <w:rPr>
          <w:rFonts w:asciiTheme="majorBidi" w:hAnsiTheme="majorBidi" w:cstheme="majorBidi"/>
        </w:rPr>
        <w:t xml:space="preserve"> Network meta-analysis forest plot of dyspnea.</w:t>
      </w:r>
    </w:p>
    <w:p w14:paraId="49E3ED7C" w14:textId="06C04588" w:rsidR="004326FD" w:rsidRPr="00B83114" w:rsidRDefault="00A05173" w:rsidP="004326FD">
      <w:pPr>
        <w:rPr>
          <w:rFonts w:asciiTheme="majorBidi" w:hAnsiTheme="majorBidi" w:cstheme="majorBidi"/>
        </w:rPr>
      </w:pPr>
      <w:r w:rsidRPr="00B83114">
        <w:rPr>
          <w:rFonts w:asciiTheme="majorBidi" w:hAnsiTheme="majorBidi" w:cstheme="majorBidi"/>
          <w:noProof/>
        </w:rPr>
        <w:drawing>
          <wp:inline distT="0" distB="0" distL="0" distR="0" wp14:anchorId="193834B8" wp14:editId="102A912A">
            <wp:extent cx="5715495" cy="2225233"/>
            <wp:effectExtent l="0" t="0" r="0" b="3810"/>
            <wp:docPr id="6509013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901313" name="Picture 650901313"/>
                    <pic:cNvPicPr/>
                  </pic:nvPicPr>
                  <pic:blipFill>
                    <a:blip r:embed="rId29">
                      <a:extLst>
                        <a:ext uri="{28A0092B-C50C-407E-A947-70E740481C1C}">
                          <a14:useLocalDpi xmlns:a14="http://schemas.microsoft.com/office/drawing/2010/main" val="0"/>
                        </a:ext>
                      </a:extLst>
                    </a:blip>
                    <a:stretch>
                      <a:fillRect/>
                    </a:stretch>
                  </pic:blipFill>
                  <pic:spPr>
                    <a:xfrm>
                      <a:off x="0" y="0"/>
                      <a:ext cx="5715495" cy="2225233"/>
                    </a:xfrm>
                    <a:prstGeom prst="rect">
                      <a:avLst/>
                    </a:prstGeom>
                  </pic:spPr>
                </pic:pic>
              </a:graphicData>
            </a:graphic>
          </wp:inline>
        </w:drawing>
      </w:r>
    </w:p>
    <w:p w14:paraId="16CCB9A7" w14:textId="77777777" w:rsidR="00923C6C" w:rsidRPr="00B83114" w:rsidRDefault="00923C6C">
      <w:pPr>
        <w:rPr>
          <w:rFonts w:asciiTheme="majorBidi" w:hAnsiTheme="majorBidi" w:cstheme="majorBidi"/>
        </w:rPr>
      </w:pPr>
      <w:r w:rsidRPr="00B83114">
        <w:rPr>
          <w:rFonts w:asciiTheme="majorBidi" w:hAnsiTheme="majorBidi" w:cstheme="majorBidi"/>
        </w:rPr>
        <w:br w:type="page"/>
      </w:r>
    </w:p>
    <w:p w14:paraId="353C9145" w14:textId="25043BF3" w:rsidR="00923C6C" w:rsidRPr="00B83114" w:rsidRDefault="004326FD" w:rsidP="004326FD">
      <w:pPr>
        <w:rPr>
          <w:rFonts w:asciiTheme="majorBidi" w:hAnsiTheme="majorBidi" w:cstheme="majorBidi"/>
        </w:rPr>
      </w:pPr>
      <w:r w:rsidRPr="00B83114">
        <w:rPr>
          <w:rFonts w:asciiTheme="majorBidi" w:hAnsiTheme="majorBidi" w:cstheme="majorBidi"/>
          <w:b/>
          <w:bCs/>
        </w:rPr>
        <w:t>Figure S2</w:t>
      </w:r>
      <w:r w:rsidR="00F274BB">
        <w:rPr>
          <w:rFonts w:asciiTheme="majorBidi" w:hAnsiTheme="majorBidi" w:cstheme="majorBidi"/>
          <w:b/>
          <w:bCs/>
        </w:rPr>
        <w:t>5</w:t>
      </w:r>
      <w:r w:rsidRPr="00B83114">
        <w:rPr>
          <w:rFonts w:asciiTheme="majorBidi" w:hAnsiTheme="majorBidi" w:cstheme="majorBidi"/>
          <w:b/>
          <w:bCs/>
        </w:rPr>
        <w:t>.</w:t>
      </w:r>
      <w:r w:rsidRPr="00B83114">
        <w:rPr>
          <w:rFonts w:asciiTheme="majorBidi" w:hAnsiTheme="majorBidi" w:cstheme="majorBidi"/>
        </w:rPr>
        <w:t xml:space="preserve"> Pairwise meta-analysis forest plot of dyspnea.</w:t>
      </w:r>
    </w:p>
    <w:p w14:paraId="772E5607" w14:textId="440A2BE9" w:rsidR="004326FD" w:rsidRPr="00B83114" w:rsidRDefault="004326FD" w:rsidP="004326FD">
      <w:pPr>
        <w:rPr>
          <w:rFonts w:asciiTheme="majorBidi" w:hAnsiTheme="majorBidi" w:cstheme="majorBidi"/>
          <w:noProof/>
        </w:rPr>
      </w:pPr>
      <w:r w:rsidRPr="00B83114">
        <w:rPr>
          <w:rFonts w:asciiTheme="majorBidi" w:hAnsiTheme="majorBidi" w:cstheme="majorBidi"/>
          <w:noProof/>
        </w:rPr>
        <w:drawing>
          <wp:inline distT="0" distB="0" distL="0" distR="0" wp14:anchorId="55435E8A" wp14:editId="7167E493">
            <wp:extent cx="5943600" cy="3249930"/>
            <wp:effectExtent l="0" t="0" r="0" b="7620"/>
            <wp:docPr id="7135300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3008" name="Picture 71353008"/>
                    <pic:cNvPicPr/>
                  </pic:nvPicPr>
                  <pic:blipFill>
                    <a:blip r:embed="rId30">
                      <a:extLst>
                        <a:ext uri="{28A0092B-C50C-407E-A947-70E740481C1C}">
                          <a14:useLocalDpi xmlns:a14="http://schemas.microsoft.com/office/drawing/2010/main" val="0"/>
                        </a:ext>
                      </a:extLst>
                    </a:blip>
                    <a:stretch>
                      <a:fillRect/>
                    </a:stretch>
                  </pic:blipFill>
                  <pic:spPr>
                    <a:xfrm>
                      <a:off x="0" y="0"/>
                      <a:ext cx="5943600" cy="3249930"/>
                    </a:xfrm>
                    <a:prstGeom prst="rect">
                      <a:avLst/>
                    </a:prstGeom>
                  </pic:spPr>
                </pic:pic>
              </a:graphicData>
            </a:graphic>
          </wp:inline>
        </w:drawing>
      </w:r>
    </w:p>
    <w:p w14:paraId="044EF52A" w14:textId="77777777" w:rsidR="004326FD" w:rsidRPr="00B83114" w:rsidRDefault="004326FD" w:rsidP="004326FD">
      <w:pPr>
        <w:rPr>
          <w:rFonts w:asciiTheme="majorBidi" w:hAnsiTheme="majorBidi" w:cstheme="majorBidi"/>
        </w:rPr>
      </w:pPr>
    </w:p>
    <w:p w14:paraId="16F823B1" w14:textId="53FBE1B6" w:rsidR="004326FD" w:rsidRPr="00B83114" w:rsidRDefault="004326FD" w:rsidP="004326FD">
      <w:pPr>
        <w:rPr>
          <w:rFonts w:asciiTheme="majorBidi" w:hAnsiTheme="majorBidi" w:cstheme="majorBidi"/>
          <w:noProof/>
        </w:rPr>
      </w:pPr>
    </w:p>
    <w:p w14:paraId="010EEFEB" w14:textId="77777777" w:rsidR="004326FD" w:rsidRPr="00B83114" w:rsidRDefault="004326FD">
      <w:pPr>
        <w:rPr>
          <w:rFonts w:asciiTheme="majorBidi" w:hAnsiTheme="majorBidi" w:cstheme="majorBidi"/>
          <w:noProof/>
        </w:rPr>
      </w:pPr>
      <w:r w:rsidRPr="00B83114">
        <w:rPr>
          <w:rFonts w:asciiTheme="majorBidi" w:hAnsiTheme="majorBidi" w:cstheme="majorBidi"/>
          <w:noProof/>
        </w:rPr>
        <w:br w:type="page"/>
      </w:r>
    </w:p>
    <w:p w14:paraId="47DBBD59" w14:textId="7C083015" w:rsidR="004326FD" w:rsidRPr="00B83114" w:rsidRDefault="004326FD" w:rsidP="004326FD">
      <w:pPr>
        <w:rPr>
          <w:rFonts w:asciiTheme="majorBidi" w:hAnsiTheme="majorBidi" w:cstheme="majorBidi"/>
          <w:noProof/>
        </w:rPr>
      </w:pPr>
      <w:r w:rsidRPr="00B83114">
        <w:rPr>
          <w:rFonts w:asciiTheme="majorBidi" w:hAnsiTheme="majorBidi" w:cstheme="majorBidi"/>
          <w:b/>
          <w:bCs/>
          <w:noProof/>
        </w:rPr>
        <w:t>Figure S2</w:t>
      </w:r>
      <w:r w:rsidR="00F274BB">
        <w:rPr>
          <w:rFonts w:asciiTheme="majorBidi" w:hAnsiTheme="majorBidi" w:cstheme="majorBidi"/>
          <w:b/>
          <w:bCs/>
          <w:noProof/>
        </w:rPr>
        <w:t>6</w:t>
      </w:r>
      <w:r w:rsidRPr="00B83114">
        <w:rPr>
          <w:rFonts w:asciiTheme="majorBidi" w:hAnsiTheme="majorBidi" w:cstheme="majorBidi"/>
          <w:b/>
          <w:bCs/>
          <w:noProof/>
        </w:rPr>
        <w:t>.</w:t>
      </w:r>
      <w:r w:rsidRPr="00B83114">
        <w:rPr>
          <w:rFonts w:asciiTheme="majorBidi" w:hAnsiTheme="majorBidi" w:cstheme="majorBidi"/>
          <w:noProof/>
        </w:rPr>
        <w:t xml:space="preserve"> Network diagram of dyspnea.</w:t>
      </w:r>
    </w:p>
    <w:p w14:paraId="3315036F" w14:textId="2CBA340A" w:rsidR="004326FD" w:rsidRPr="00B83114" w:rsidRDefault="004326FD" w:rsidP="004326FD">
      <w:pPr>
        <w:rPr>
          <w:rFonts w:asciiTheme="majorBidi" w:hAnsiTheme="majorBidi" w:cstheme="majorBidi"/>
          <w:noProof/>
        </w:rPr>
      </w:pPr>
      <w:r w:rsidRPr="00B83114">
        <w:rPr>
          <w:rFonts w:asciiTheme="majorBidi" w:hAnsiTheme="majorBidi" w:cstheme="majorBidi"/>
          <w:noProof/>
        </w:rPr>
        <w:drawing>
          <wp:inline distT="0" distB="0" distL="0" distR="0" wp14:anchorId="7E6B3B85" wp14:editId="2E39FC73">
            <wp:extent cx="4361688" cy="3386328"/>
            <wp:effectExtent l="0" t="0" r="1270" b="5080"/>
            <wp:docPr id="4217553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55339" name="Picture 42175533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361688" cy="3386328"/>
                    </a:xfrm>
                    <a:prstGeom prst="rect">
                      <a:avLst/>
                    </a:prstGeom>
                  </pic:spPr>
                </pic:pic>
              </a:graphicData>
            </a:graphic>
          </wp:inline>
        </w:drawing>
      </w:r>
    </w:p>
    <w:p w14:paraId="182B5A43" w14:textId="77777777" w:rsidR="004326FD" w:rsidRPr="00B83114" w:rsidRDefault="004326FD">
      <w:pPr>
        <w:rPr>
          <w:rFonts w:asciiTheme="majorBidi" w:hAnsiTheme="majorBidi" w:cstheme="majorBidi"/>
          <w:noProof/>
        </w:rPr>
      </w:pPr>
      <w:r w:rsidRPr="00B83114">
        <w:rPr>
          <w:rFonts w:asciiTheme="majorBidi" w:hAnsiTheme="majorBidi" w:cstheme="majorBidi"/>
          <w:noProof/>
        </w:rPr>
        <w:br w:type="page"/>
      </w:r>
    </w:p>
    <w:p w14:paraId="43029094" w14:textId="13014295" w:rsidR="004326FD" w:rsidRPr="00B83114" w:rsidRDefault="004326FD" w:rsidP="004326FD">
      <w:pPr>
        <w:rPr>
          <w:rFonts w:asciiTheme="majorBidi" w:hAnsiTheme="majorBidi" w:cstheme="majorBidi"/>
          <w:noProof/>
        </w:rPr>
      </w:pPr>
      <w:r w:rsidRPr="00B83114">
        <w:rPr>
          <w:rFonts w:asciiTheme="majorBidi" w:hAnsiTheme="majorBidi" w:cstheme="majorBidi"/>
          <w:b/>
          <w:bCs/>
          <w:noProof/>
        </w:rPr>
        <w:t>Figure S2</w:t>
      </w:r>
      <w:r w:rsidR="00F274BB">
        <w:rPr>
          <w:rFonts w:asciiTheme="majorBidi" w:hAnsiTheme="majorBidi" w:cstheme="majorBidi"/>
          <w:b/>
          <w:bCs/>
          <w:noProof/>
        </w:rPr>
        <w:t>7</w:t>
      </w:r>
      <w:r w:rsidRPr="00B83114">
        <w:rPr>
          <w:rFonts w:asciiTheme="majorBidi" w:hAnsiTheme="majorBidi" w:cstheme="majorBidi"/>
          <w:b/>
          <w:bCs/>
          <w:noProof/>
        </w:rPr>
        <w:t>.</w:t>
      </w:r>
      <w:r w:rsidRPr="00B83114">
        <w:rPr>
          <w:rFonts w:asciiTheme="majorBidi" w:hAnsiTheme="majorBidi" w:cstheme="majorBidi"/>
          <w:noProof/>
        </w:rPr>
        <w:t xml:space="preserve"> Network meta-analysis forest plot of platelet reactivity (platelet reactivity units, PRU).</w:t>
      </w:r>
    </w:p>
    <w:p w14:paraId="4E4D9AD9" w14:textId="6599C119" w:rsidR="004326FD" w:rsidRPr="00B83114" w:rsidRDefault="004326FD" w:rsidP="004326FD">
      <w:pPr>
        <w:rPr>
          <w:rFonts w:asciiTheme="majorBidi" w:hAnsiTheme="majorBidi" w:cstheme="majorBidi"/>
          <w:noProof/>
        </w:rPr>
      </w:pPr>
      <w:r w:rsidRPr="00B83114">
        <w:rPr>
          <w:rFonts w:asciiTheme="majorBidi" w:hAnsiTheme="majorBidi" w:cstheme="majorBidi"/>
          <w:noProof/>
        </w:rPr>
        <w:drawing>
          <wp:inline distT="0" distB="0" distL="0" distR="0" wp14:anchorId="5691CAE6" wp14:editId="0B7BFA32">
            <wp:extent cx="5943600" cy="5805170"/>
            <wp:effectExtent l="0" t="0" r="0" b="5080"/>
            <wp:docPr id="153192827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928271" name="Picture 153192827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5805170"/>
                    </a:xfrm>
                    <a:prstGeom prst="rect">
                      <a:avLst/>
                    </a:prstGeom>
                  </pic:spPr>
                </pic:pic>
              </a:graphicData>
            </a:graphic>
          </wp:inline>
        </w:drawing>
      </w:r>
    </w:p>
    <w:p w14:paraId="1F701742" w14:textId="77777777" w:rsidR="004326FD" w:rsidRPr="00B83114" w:rsidRDefault="004326FD">
      <w:pPr>
        <w:rPr>
          <w:rFonts w:asciiTheme="majorBidi" w:hAnsiTheme="majorBidi" w:cstheme="majorBidi"/>
          <w:noProof/>
        </w:rPr>
      </w:pPr>
      <w:r w:rsidRPr="00B83114">
        <w:rPr>
          <w:rFonts w:asciiTheme="majorBidi" w:hAnsiTheme="majorBidi" w:cstheme="majorBidi"/>
          <w:noProof/>
        </w:rPr>
        <w:br w:type="page"/>
      </w:r>
    </w:p>
    <w:p w14:paraId="75FDDF51" w14:textId="402B99AA" w:rsidR="004326FD" w:rsidRPr="00B83114" w:rsidRDefault="004326FD" w:rsidP="004326FD">
      <w:pPr>
        <w:rPr>
          <w:rFonts w:asciiTheme="majorBidi" w:hAnsiTheme="majorBidi" w:cstheme="majorBidi"/>
          <w:noProof/>
        </w:rPr>
      </w:pPr>
      <w:r w:rsidRPr="00B83114">
        <w:rPr>
          <w:rFonts w:asciiTheme="majorBidi" w:hAnsiTheme="majorBidi" w:cstheme="majorBidi"/>
          <w:b/>
          <w:bCs/>
          <w:noProof/>
        </w:rPr>
        <w:t>Figure S2</w:t>
      </w:r>
      <w:r w:rsidR="00F274BB">
        <w:rPr>
          <w:rFonts w:asciiTheme="majorBidi" w:hAnsiTheme="majorBidi" w:cstheme="majorBidi"/>
          <w:b/>
          <w:bCs/>
          <w:noProof/>
        </w:rPr>
        <w:t>8</w:t>
      </w:r>
      <w:r w:rsidRPr="00B83114">
        <w:rPr>
          <w:rFonts w:asciiTheme="majorBidi" w:hAnsiTheme="majorBidi" w:cstheme="majorBidi"/>
          <w:b/>
          <w:bCs/>
          <w:noProof/>
        </w:rPr>
        <w:t>.</w:t>
      </w:r>
      <w:r w:rsidRPr="00B83114">
        <w:rPr>
          <w:rFonts w:asciiTheme="majorBidi" w:hAnsiTheme="majorBidi" w:cstheme="majorBidi"/>
          <w:noProof/>
        </w:rPr>
        <w:t xml:space="preserve"> Pairwise meta-analysis forest plot of platelet reactivity (platelet reactivity units, PRU).</w:t>
      </w:r>
    </w:p>
    <w:p w14:paraId="7A5D0566" w14:textId="21494F2C" w:rsidR="004326FD" w:rsidRPr="00B83114" w:rsidRDefault="004326FD" w:rsidP="004326FD">
      <w:pPr>
        <w:rPr>
          <w:rFonts w:asciiTheme="majorBidi" w:hAnsiTheme="majorBidi" w:cstheme="majorBidi"/>
          <w:noProof/>
        </w:rPr>
      </w:pPr>
      <w:r w:rsidRPr="00B83114">
        <w:rPr>
          <w:rFonts w:asciiTheme="majorBidi" w:hAnsiTheme="majorBidi" w:cstheme="majorBidi"/>
          <w:noProof/>
        </w:rPr>
        <w:drawing>
          <wp:inline distT="0" distB="0" distL="0" distR="0" wp14:anchorId="146F10AC" wp14:editId="57D6852D">
            <wp:extent cx="5943600" cy="2861945"/>
            <wp:effectExtent l="0" t="0" r="0" b="0"/>
            <wp:docPr id="201291741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17417" name="Picture 2012917417"/>
                    <pic:cNvPicPr/>
                  </pic:nvPicPr>
                  <pic:blipFill>
                    <a:blip r:embed="rId33">
                      <a:extLst>
                        <a:ext uri="{28A0092B-C50C-407E-A947-70E740481C1C}">
                          <a14:useLocalDpi xmlns:a14="http://schemas.microsoft.com/office/drawing/2010/main" val="0"/>
                        </a:ext>
                      </a:extLst>
                    </a:blip>
                    <a:stretch>
                      <a:fillRect/>
                    </a:stretch>
                  </pic:blipFill>
                  <pic:spPr>
                    <a:xfrm>
                      <a:off x="0" y="0"/>
                      <a:ext cx="5943600" cy="2861945"/>
                    </a:xfrm>
                    <a:prstGeom prst="rect">
                      <a:avLst/>
                    </a:prstGeom>
                  </pic:spPr>
                </pic:pic>
              </a:graphicData>
            </a:graphic>
          </wp:inline>
        </w:drawing>
      </w:r>
    </w:p>
    <w:p w14:paraId="57BB4614" w14:textId="77777777" w:rsidR="004326FD" w:rsidRPr="00B83114" w:rsidRDefault="004326FD">
      <w:pPr>
        <w:rPr>
          <w:rFonts w:asciiTheme="majorBidi" w:hAnsiTheme="majorBidi" w:cstheme="majorBidi"/>
          <w:noProof/>
        </w:rPr>
      </w:pPr>
      <w:r w:rsidRPr="00B83114">
        <w:rPr>
          <w:rFonts w:asciiTheme="majorBidi" w:hAnsiTheme="majorBidi" w:cstheme="majorBidi"/>
          <w:noProof/>
        </w:rPr>
        <w:br w:type="page"/>
      </w:r>
    </w:p>
    <w:p w14:paraId="67666A8A" w14:textId="60AEF178" w:rsidR="004326FD" w:rsidRPr="00B83114" w:rsidRDefault="004326FD" w:rsidP="004326FD">
      <w:pPr>
        <w:rPr>
          <w:rFonts w:asciiTheme="majorBidi" w:hAnsiTheme="majorBidi" w:cstheme="majorBidi"/>
          <w:noProof/>
        </w:rPr>
      </w:pPr>
      <w:r w:rsidRPr="00B83114">
        <w:rPr>
          <w:rFonts w:asciiTheme="majorBidi" w:hAnsiTheme="majorBidi" w:cstheme="majorBidi"/>
          <w:b/>
          <w:bCs/>
          <w:noProof/>
        </w:rPr>
        <w:t>Figure S2</w:t>
      </w:r>
      <w:r w:rsidR="00F274BB">
        <w:rPr>
          <w:rFonts w:asciiTheme="majorBidi" w:hAnsiTheme="majorBidi" w:cstheme="majorBidi"/>
          <w:b/>
          <w:bCs/>
          <w:noProof/>
        </w:rPr>
        <w:t>9</w:t>
      </w:r>
      <w:r w:rsidRPr="00B83114">
        <w:rPr>
          <w:rFonts w:asciiTheme="majorBidi" w:hAnsiTheme="majorBidi" w:cstheme="majorBidi"/>
          <w:b/>
          <w:bCs/>
          <w:noProof/>
        </w:rPr>
        <w:t>.</w:t>
      </w:r>
      <w:r w:rsidRPr="00B83114">
        <w:rPr>
          <w:rFonts w:asciiTheme="majorBidi" w:hAnsiTheme="majorBidi" w:cstheme="majorBidi"/>
          <w:noProof/>
        </w:rPr>
        <w:t xml:space="preserve"> Network diagram of platelet reactivity (platelet reactivity units, PRU).</w:t>
      </w:r>
    </w:p>
    <w:p w14:paraId="618D8276" w14:textId="467EAEEA" w:rsidR="004326FD" w:rsidRPr="00B83114" w:rsidRDefault="004326FD">
      <w:pPr>
        <w:rPr>
          <w:rFonts w:asciiTheme="majorBidi" w:hAnsiTheme="majorBidi" w:cstheme="majorBidi"/>
          <w:noProof/>
        </w:rPr>
      </w:pPr>
      <w:r w:rsidRPr="00B83114">
        <w:rPr>
          <w:rFonts w:asciiTheme="majorBidi" w:hAnsiTheme="majorBidi" w:cstheme="majorBidi"/>
          <w:noProof/>
        </w:rPr>
        <w:drawing>
          <wp:inline distT="0" distB="0" distL="0" distR="0" wp14:anchorId="0509189C" wp14:editId="6F82E444">
            <wp:extent cx="4620768" cy="3843528"/>
            <wp:effectExtent l="0" t="0" r="8890" b="5080"/>
            <wp:docPr id="161366894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68949" name="Picture 161366894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620768" cy="3843528"/>
                    </a:xfrm>
                    <a:prstGeom prst="rect">
                      <a:avLst/>
                    </a:prstGeom>
                  </pic:spPr>
                </pic:pic>
              </a:graphicData>
            </a:graphic>
          </wp:inline>
        </w:drawing>
      </w:r>
      <w:r w:rsidRPr="00B83114">
        <w:rPr>
          <w:rFonts w:asciiTheme="majorBidi" w:hAnsiTheme="majorBidi" w:cstheme="majorBidi"/>
          <w:noProof/>
        </w:rPr>
        <w:br w:type="page"/>
      </w:r>
    </w:p>
    <w:p w14:paraId="287E8B75" w14:textId="263D010B" w:rsidR="004326FD" w:rsidRPr="00B83114" w:rsidRDefault="001F1A75" w:rsidP="001F1A75">
      <w:pPr>
        <w:rPr>
          <w:rFonts w:asciiTheme="majorBidi" w:hAnsiTheme="majorBidi" w:cstheme="majorBidi"/>
          <w:noProof/>
        </w:rPr>
      </w:pPr>
      <w:r w:rsidRPr="00B83114">
        <w:rPr>
          <w:rFonts w:asciiTheme="majorBidi" w:hAnsiTheme="majorBidi" w:cstheme="majorBidi"/>
          <w:b/>
          <w:bCs/>
          <w:noProof/>
        </w:rPr>
        <w:t>Figure S</w:t>
      </w:r>
      <w:r w:rsidR="00F274BB">
        <w:rPr>
          <w:rFonts w:asciiTheme="majorBidi" w:hAnsiTheme="majorBidi" w:cstheme="majorBidi"/>
          <w:b/>
          <w:bCs/>
          <w:noProof/>
        </w:rPr>
        <w:t>30</w:t>
      </w:r>
      <w:r w:rsidRPr="00B83114">
        <w:rPr>
          <w:rFonts w:asciiTheme="majorBidi" w:hAnsiTheme="majorBidi" w:cstheme="majorBidi"/>
          <w:b/>
          <w:bCs/>
          <w:noProof/>
        </w:rPr>
        <w:t>.</w:t>
      </w:r>
      <w:r w:rsidRPr="00B83114">
        <w:rPr>
          <w:rFonts w:asciiTheme="majorBidi" w:hAnsiTheme="majorBidi" w:cstheme="majorBidi"/>
          <w:noProof/>
        </w:rPr>
        <w:t xml:space="preserve"> Network meta-analysis forest plot of percent platelet inhibition.</w:t>
      </w:r>
    </w:p>
    <w:p w14:paraId="6764E4D4" w14:textId="63EE645D" w:rsidR="001F1A75" w:rsidRPr="00B83114" w:rsidRDefault="001F1A75" w:rsidP="001F1A75">
      <w:pPr>
        <w:rPr>
          <w:rFonts w:asciiTheme="majorBidi" w:hAnsiTheme="majorBidi" w:cstheme="majorBidi"/>
          <w:noProof/>
        </w:rPr>
      </w:pPr>
      <w:r w:rsidRPr="00B83114">
        <w:rPr>
          <w:rFonts w:asciiTheme="majorBidi" w:hAnsiTheme="majorBidi" w:cstheme="majorBidi"/>
          <w:noProof/>
        </w:rPr>
        <w:drawing>
          <wp:inline distT="0" distB="0" distL="0" distR="0" wp14:anchorId="4B8D1F46" wp14:editId="170F3719">
            <wp:extent cx="5943600" cy="5853430"/>
            <wp:effectExtent l="0" t="0" r="0" b="0"/>
            <wp:docPr id="40553509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35095" name="Picture 40553509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5853430"/>
                    </a:xfrm>
                    <a:prstGeom prst="rect">
                      <a:avLst/>
                    </a:prstGeom>
                  </pic:spPr>
                </pic:pic>
              </a:graphicData>
            </a:graphic>
          </wp:inline>
        </w:drawing>
      </w:r>
    </w:p>
    <w:p w14:paraId="1E2ACE64" w14:textId="77777777" w:rsidR="004326FD" w:rsidRPr="00B83114" w:rsidRDefault="004326FD">
      <w:pPr>
        <w:rPr>
          <w:rFonts w:asciiTheme="majorBidi" w:hAnsiTheme="majorBidi" w:cstheme="majorBidi"/>
          <w:noProof/>
        </w:rPr>
      </w:pPr>
      <w:r w:rsidRPr="00B83114">
        <w:rPr>
          <w:rFonts w:asciiTheme="majorBidi" w:hAnsiTheme="majorBidi" w:cstheme="majorBidi"/>
          <w:noProof/>
        </w:rPr>
        <w:br w:type="page"/>
      </w:r>
    </w:p>
    <w:p w14:paraId="10CB9A28" w14:textId="610E1C08" w:rsidR="004326FD" w:rsidRPr="00B83114" w:rsidRDefault="001F1A75" w:rsidP="001F1A75">
      <w:pPr>
        <w:rPr>
          <w:rFonts w:asciiTheme="majorBidi" w:hAnsiTheme="majorBidi" w:cstheme="majorBidi"/>
          <w:noProof/>
        </w:rPr>
      </w:pPr>
      <w:r w:rsidRPr="00B83114">
        <w:rPr>
          <w:rFonts w:asciiTheme="majorBidi" w:hAnsiTheme="majorBidi" w:cstheme="majorBidi"/>
          <w:b/>
          <w:bCs/>
          <w:noProof/>
        </w:rPr>
        <w:t>Figure S</w:t>
      </w:r>
      <w:r w:rsidR="00052361" w:rsidRPr="00B83114">
        <w:rPr>
          <w:rFonts w:asciiTheme="majorBidi" w:hAnsiTheme="majorBidi" w:cstheme="majorBidi"/>
          <w:b/>
          <w:bCs/>
          <w:noProof/>
        </w:rPr>
        <w:t>3</w:t>
      </w:r>
      <w:r w:rsidR="00F274BB">
        <w:rPr>
          <w:rFonts w:asciiTheme="majorBidi" w:hAnsiTheme="majorBidi" w:cstheme="majorBidi"/>
          <w:b/>
          <w:bCs/>
          <w:noProof/>
        </w:rPr>
        <w:t>1</w:t>
      </w:r>
      <w:r w:rsidRPr="00B83114">
        <w:rPr>
          <w:rFonts w:asciiTheme="majorBidi" w:hAnsiTheme="majorBidi" w:cstheme="majorBidi"/>
          <w:b/>
          <w:bCs/>
          <w:noProof/>
        </w:rPr>
        <w:t>.</w:t>
      </w:r>
      <w:r w:rsidRPr="00B83114">
        <w:rPr>
          <w:rFonts w:asciiTheme="majorBidi" w:hAnsiTheme="majorBidi" w:cstheme="majorBidi"/>
          <w:noProof/>
        </w:rPr>
        <w:t xml:space="preserve"> Pairwise meta-analysis forest plot of percent platelet inhibition.</w:t>
      </w:r>
    </w:p>
    <w:p w14:paraId="38C6020D" w14:textId="63EFA625" w:rsidR="001F1A75" w:rsidRPr="00B83114" w:rsidRDefault="001F1A75" w:rsidP="001F1A75">
      <w:pPr>
        <w:rPr>
          <w:rFonts w:asciiTheme="majorBidi" w:hAnsiTheme="majorBidi" w:cstheme="majorBidi"/>
          <w:noProof/>
        </w:rPr>
      </w:pPr>
      <w:r w:rsidRPr="00B83114">
        <w:rPr>
          <w:rFonts w:asciiTheme="majorBidi" w:hAnsiTheme="majorBidi" w:cstheme="majorBidi"/>
          <w:noProof/>
        </w:rPr>
        <w:drawing>
          <wp:inline distT="0" distB="0" distL="0" distR="0" wp14:anchorId="7BC5C63C" wp14:editId="1BE01F41">
            <wp:extent cx="5943600" cy="3641725"/>
            <wp:effectExtent l="0" t="0" r="0" b="0"/>
            <wp:docPr id="144714745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147458" name="Picture 1447147458"/>
                    <pic:cNvPicPr/>
                  </pic:nvPicPr>
                  <pic:blipFill>
                    <a:blip r:embed="rId36">
                      <a:extLst>
                        <a:ext uri="{28A0092B-C50C-407E-A947-70E740481C1C}">
                          <a14:useLocalDpi xmlns:a14="http://schemas.microsoft.com/office/drawing/2010/main" val="0"/>
                        </a:ext>
                      </a:extLst>
                    </a:blip>
                    <a:stretch>
                      <a:fillRect/>
                    </a:stretch>
                  </pic:blipFill>
                  <pic:spPr>
                    <a:xfrm>
                      <a:off x="0" y="0"/>
                      <a:ext cx="5943600" cy="3641725"/>
                    </a:xfrm>
                    <a:prstGeom prst="rect">
                      <a:avLst/>
                    </a:prstGeom>
                  </pic:spPr>
                </pic:pic>
              </a:graphicData>
            </a:graphic>
          </wp:inline>
        </w:drawing>
      </w:r>
    </w:p>
    <w:p w14:paraId="0270AD2A" w14:textId="77777777" w:rsidR="004326FD" w:rsidRPr="00B83114" w:rsidRDefault="004326FD">
      <w:pPr>
        <w:rPr>
          <w:rFonts w:asciiTheme="majorBidi" w:hAnsiTheme="majorBidi" w:cstheme="majorBidi"/>
          <w:noProof/>
        </w:rPr>
      </w:pPr>
      <w:r w:rsidRPr="00B83114">
        <w:rPr>
          <w:rFonts w:asciiTheme="majorBidi" w:hAnsiTheme="majorBidi" w:cstheme="majorBidi"/>
          <w:noProof/>
        </w:rPr>
        <w:br w:type="page"/>
      </w:r>
    </w:p>
    <w:p w14:paraId="27A20532" w14:textId="0813A5D4" w:rsidR="001F1A75" w:rsidRPr="00B83114" w:rsidRDefault="001F1A75" w:rsidP="001F1A75">
      <w:pPr>
        <w:rPr>
          <w:rFonts w:asciiTheme="majorBidi" w:hAnsiTheme="majorBidi" w:cstheme="majorBidi"/>
          <w:noProof/>
        </w:rPr>
      </w:pPr>
      <w:r w:rsidRPr="00B83114">
        <w:rPr>
          <w:rFonts w:asciiTheme="majorBidi" w:hAnsiTheme="majorBidi" w:cstheme="majorBidi"/>
          <w:b/>
          <w:bCs/>
          <w:noProof/>
        </w:rPr>
        <w:t>Figure S</w:t>
      </w:r>
      <w:r w:rsidR="00052361" w:rsidRPr="00B83114">
        <w:rPr>
          <w:rFonts w:asciiTheme="majorBidi" w:hAnsiTheme="majorBidi" w:cstheme="majorBidi"/>
          <w:b/>
          <w:bCs/>
          <w:noProof/>
        </w:rPr>
        <w:t>3</w:t>
      </w:r>
      <w:r w:rsidR="00F274BB">
        <w:rPr>
          <w:rFonts w:asciiTheme="majorBidi" w:hAnsiTheme="majorBidi" w:cstheme="majorBidi"/>
          <w:b/>
          <w:bCs/>
          <w:noProof/>
        </w:rPr>
        <w:t>2</w:t>
      </w:r>
      <w:r w:rsidRPr="00B83114">
        <w:rPr>
          <w:rFonts w:asciiTheme="majorBidi" w:hAnsiTheme="majorBidi" w:cstheme="majorBidi"/>
          <w:b/>
          <w:bCs/>
          <w:noProof/>
        </w:rPr>
        <w:t>.</w:t>
      </w:r>
      <w:r w:rsidRPr="00B83114">
        <w:rPr>
          <w:rFonts w:asciiTheme="majorBidi" w:hAnsiTheme="majorBidi" w:cstheme="majorBidi"/>
          <w:noProof/>
        </w:rPr>
        <w:t xml:space="preserve"> Network diagram of percent platelet inhibition</w:t>
      </w:r>
      <w:r w:rsidRPr="00B83114">
        <w:rPr>
          <w:rFonts w:asciiTheme="majorBidi" w:hAnsiTheme="majorBidi" w:cstheme="majorBidi"/>
          <w:noProof/>
        </w:rPr>
        <w:drawing>
          <wp:inline distT="0" distB="0" distL="0" distR="0" wp14:anchorId="20173721" wp14:editId="4FD0C480">
            <wp:extent cx="4715256" cy="3995928"/>
            <wp:effectExtent l="0" t="0" r="0" b="5080"/>
            <wp:docPr id="144709296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92960" name="Picture 144709296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715256" cy="3995928"/>
                    </a:xfrm>
                    <a:prstGeom prst="rect">
                      <a:avLst/>
                    </a:prstGeom>
                  </pic:spPr>
                </pic:pic>
              </a:graphicData>
            </a:graphic>
          </wp:inline>
        </w:drawing>
      </w:r>
    </w:p>
    <w:p w14:paraId="21FB1A6F" w14:textId="77777777" w:rsidR="004326FD" w:rsidRPr="00B83114" w:rsidRDefault="004326FD" w:rsidP="004326FD">
      <w:pPr>
        <w:ind w:firstLine="720"/>
        <w:rPr>
          <w:rFonts w:asciiTheme="majorBidi" w:hAnsiTheme="majorBidi" w:cstheme="majorBidi"/>
        </w:rPr>
      </w:pPr>
    </w:p>
    <w:p w14:paraId="5B72472E" w14:textId="77777777" w:rsidR="001F1A75" w:rsidRPr="00B83114" w:rsidRDefault="001F1A75" w:rsidP="001F1A75">
      <w:pPr>
        <w:rPr>
          <w:rFonts w:asciiTheme="majorBidi" w:hAnsiTheme="majorBidi" w:cstheme="majorBidi"/>
        </w:rPr>
      </w:pPr>
    </w:p>
    <w:p w14:paraId="03701A5B" w14:textId="77777777" w:rsidR="001F1A75" w:rsidRPr="00B83114" w:rsidRDefault="001F1A75" w:rsidP="001F1A75">
      <w:pPr>
        <w:rPr>
          <w:rFonts w:asciiTheme="majorBidi" w:hAnsiTheme="majorBidi" w:cstheme="majorBidi"/>
        </w:rPr>
      </w:pPr>
    </w:p>
    <w:p w14:paraId="38D81F81" w14:textId="77777777" w:rsidR="001F1A75" w:rsidRPr="00B83114" w:rsidRDefault="001F1A75" w:rsidP="001F1A75">
      <w:pPr>
        <w:rPr>
          <w:rFonts w:asciiTheme="majorBidi" w:hAnsiTheme="majorBidi" w:cstheme="majorBidi"/>
        </w:rPr>
      </w:pPr>
    </w:p>
    <w:p w14:paraId="0AADC131" w14:textId="77777777" w:rsidR="001F1A75" w:rsidRPr="00B83114" w:rsidRDefault="001F1A75" w:rsidP="001F1A75">
      <w:pPr>
        <w:rPr>
          <w:rFonts w:asciiTheme="majorBidi" w:hAnsiTheme="majorBidi" w:cstheme="majorBidi"/>
        </w:rPr>
      </w:pPr>
    </w:p>
    <w:p w14:paraId="14C573A4" w14:textId="77777777" w:rsidR="001F1A75" w:rsidRPr="00B83114" w:rsidRDefault="001F1A75" w:rsidP="001F1A75">
      <w:pPr>
        <w:rPr>
          <w:rFonts w:asciiTheme="majorBidi" w:hAnsiTheme="majorBidi" w:cstheme="majorBidi"/>
        </w:rPr>
      </w:pPr>
    </w:p>
    <w:p w14:paraId="610F4C65" w14:textId="77777777" w:rsidR="001F1A75" w:rsidRPr="00B83114" w:rsidRDefault="001F1A75" w:rsidP="001F1A75">
      <w:pPr>
        <w:rPr>
          <w:rFonts w:asciiTheme="majorBidi" w:hAnsiTheme="majorBidi" w:cstheme="majorBidi"/>
        </w:rPr>
      </w:pPr>
    </w:p>
    <w:p w14:paraId="5CAB0690" w14:textId="77777777" w:rsidR="00214AF5" w:rsidRPr="00B83114" w:rsidRDefault="00214AF5" w:rsidP="001F1A75">
      <w:pPr>
        <w:rPr>
          <w:rFonts w:asciiTheme="majorBidi" w:hAnsiTheme="majorBidi" w:cstheme="majorBidi"/>
        </w:rPr>
      </w:pPr>
    </w:p>
    <w:p w14:paraId="162D8CD9" w14:textId="77777777" w:rsidR="00214AF5" w:rsidRPr="00B83114" w:rsidRDefault="00214AF5" w:rsidP="001F1A75">
      <w:pPr>
        <w:rPr>
          <w:rFonts w:asciiTheme="majorBidi" w:hAnsiTheme="majorBidi" w:cstheme="majorBidi"/>
        </w:rPr>
      </w:pPr>
    </w:p>
    <w:p w14:paraId="2E9610A4" w14:textId="77777777" w:rsidR="00214AF5" w:rsidRPr="00B83114" w:rsidRDefault="00214AF5" w:rsidP="001F1A75">
      <w:pPr>
        <w:rPr>
          <w:rFonts w:asciiTheme="majorBidi" w:hAnsiTheme="majorBidi" w:cstheme="majorBidi"/>
        </w:rPr>
      </w:pPr>
    </w:p>
    <w:p w14:paraId="50D9E252" w14:textId="77777777" w:rsidR="00214AF5" w:rsidRPr="00B83114" w:rsidRDefault="00214AF5" w:rsidP="001F1A75">
      <w:pPr>
        <w:rPr>
          <w:rFonts w:asciiTheme="majorBidi" w:hAnsiTheme="majorBidi" w:cstheme="majorBidi"/>
        </w:rPr>
      </w:pPr>
    </w:p>
    <w:p w14:paraId="2695766F" w14:textId="77777777" w:rsidR="00214AF5" w:rsidRPr="00B83114" w:rsidRDefault="00214AF5" w:rsidP="001F1A75">
      <w:pPr>
        <w:rPr>
          <w:rFonts w:asciiTheme="majorBidi" w:hAnsiTheme="majorBidi" w:cstheme="majorBidi"/>
        </w:rPr>
      </w:pPr>
    </w:p>
    <w:p w14:paraId="7FAC3154" w14:textId="77777777" w:rsidR="00214AF5" w:rsidRPr="00B83114" w:rsidRDefault="00214AF5" w:rsidP="001F1A75">
      <w:pPr>
        <w:rPr>
          <w:rFonts w:asciiTheme="majorBidi" w:hAnsiTheme="majorBidi" w:cstheme="majorBidi"/>
        </w:rPr>
      </w:pPr>
    </w:p>
    <w:p w14:paraId="7AA9FDBE" w14:textId="09154446" w:rsidR="00205BFB" w:rsidRDefault="00B555E8" w:rsidP="00B555E8">
      <w:pPr>
        <w:rPr>
          <w:rFonts w:asciiTheme="majorBidi" w:hAnsiTheme="majorBidi" w:cstheme="majorBidi"/>
        </w:rPr>
      </w:pPr>
      <w:r w:rsidRPr="00B555E8">
        <w:rPr>
          <w:rFonts w:asciiTheme="majorBidi" w:hAnsiTheme="majorBidi" w:cstheme="majorBidi"/>
          <w:b/>
          <w:bCs/>
        </w:rPr>
        <w:t>Figure S3</w:t>
      </w:r>
      <w:r w:rsidR="00F274BB">
        <w:rPr>
          <w:rFonts w:asciiTheme="majorBidi" w:hAnsiTheme="majorBidi" w:cstheme="majorBidi"/>
          <w:b/>
          <w:bCs/>
        </w:rPr>
        <w:t>3</w:t>
      </w:r>
      <w:r w:rsidRPr="00B555E8">
        <w:rPr>
          <w:rFonts w:asciiTheme="majorBidi" w:hAnsiTheme="majorBidi" w:cstheme="majorBidi"/>
          <w:b/>
          <w:bCs/>
        </w:rPr>
        <w:t xml:space="preserve">. </w:t>
      </w:r>
      <w:r w:rsidRPr="00B555E8">
        <w:rPr>
          <w:rFonts w:asciiTheme="majorBidi" w:hAnsiTheme="majorBidi" w:cstheme="majorBidi"/>
        </w:rPr>
        <w:t>Sensitivity network meta-analysis for MACE after exclusion of pharmacodynamic-only studies.</w:t>
      </w:r>
    </w:p>
    <w:p w14:paraId="5E3B2FB2" w14:textId="19E0499E" w:rsidR="00B555E8" w:rsidRDefault="00B555E8" w:rsidP="00B555E8">
      <w:pPr>
        <w:rPr>
          <w:rFonts w:asciiTheme="majorBidi" w:hAnsiTheme="majorBidi" w:cstheme="majorBidi"/>
        </w:rPr>
      </w:pPr>
      <w:r>
        <w:rPr>
          <w:rFonts w:asciiTheme="majorBidi" w:hAnsiTheme="majorBidi" w:cstheme="majorBidi"/>
          <w:noProof/>
        </w:rPr>
        <w:drawing>
          <wp:inline distT="0" distB="0" distL="0" distR="0" wp14:anchorId="4C74F9F4" wp14:editId="7F2A4471">
            <wp:extent cx="5563082" cy="2270957"/>
            <wp:effectExtent l="0" t="0" r="0" b="0"/>
            <wp:docPr id="567712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12555" name="Picture 567712555"/>
                    <pic:cNvPicPr/>
                  </pic:nvPicPr>
                  <pic:blipFill>
                    <a:blip r:embed="rId38">
                      <a:extLst>
                        <a:ext uri="{28A0092B-C50C-407E-A947-70E740481C1C}">
                          <a14:useLocalDpi xmlns:a14="http://schemas.microsoft.com/office/drawing/2010/main" val="0"/>
                        </a:ext>
                      </a:extLst>
                    </a:blip>
                    <a:stretch>
                      <a:fillRect/>
                    </a:stretch>
                  </pic:blipFill>
                  <pic:spPr>
                    <a:xfrm>
                      <a:off x="0" y="0"/>
                      <a:ext cx="5563082" cy="2270957"/>
                    </a:xfrm>
                    <a:prstGeom prst="rect">
                      <a:avLst/>
                    </a:prstGeom>
                  </pic:spPr>
                </pic:pic>
              </a:graphicData>
            </a:graphic>
          </wp:inline>
        </w:drawing>
      </w:r>
    </w:p>
    <w:p w14:paraId="729C6564" w14:textId="77777777" w:rsidR="00B555E8" w:rsidRPr="00B555E8" w:rsidRDefault="00B555E8" w:rsidP="00B555E8">
      <w:pPr>
        <w:rPr>
          <w:rFonts w:asciiTheme="majorBidi" w:hAnsiTheme="majorBidi" w:cstheme="majorBidi"/>
        </w:rPr>
      </w:pPr>
    </w:p>
    <w:p w14:paraId="3249293C" w14:textId="77777777" w:rsidR="00205BFB" w:rsidRDefault="00205BFB">
      <w:pPr>
        <w:rPr>
          <w:rFonts w:asciiTheme="majorBidi" w:hAnsiTheme="majorBidi" w:cstheme="majorBidi"/>
          <w:b/>
          <w:bCs/>
        </w:rPr>
      </w:pPr>
      <w:r>
        <w:rPr>
          <w:rFonts w:asciiTheme="majorBidi" w:hAnsiTheme="majorBidi" w:cstheme="majorBidi"/>
          <w:b/>
          <w:bCs/>
        </w:rPr>
        <w:br w:type="page"/>
      </w:r>
    </w:p>
    <w:p w14:paraId="42BACD28" w14:textId="75FB5A6E" w:rsidR="00205BFB" w:rsidRDefault="00B555E8" w:rsidP="00B555E8">
      <w:pPr>
        <w:rPr>
          <w:rFonts w:asciiTheme="majorBidi" w:hAnsiTheme="majorBidi" w:cstheme="majorBidi"/>
        </w:rPr>
      </w:pPr>
      <w:r w:rsidRPr="00B555E8">
        <w:rPr>
          <w:rFonts w:asciiTheme="majorBidi" w:hAnsiTheme="majorBidi" w:cstheme="majorBidi"/>
          <w:b/>
          <w:bCs/>
        </w:rPr>
        <w:t>Figure S3</w:t>
      </w:r>
      <w:r w:rsidR="00F274BB">
        <w:rPr>
          <w:rFonts w:asciiTheme="majorBidi" w:hAnsiTheme="majorBidi" w:cstheme="majorBidi"/>
          <w:b/>
          <w:bCs/>
        </w:rPr>
        <w:t>4</w:t>
      </w:r>
      <w:r w:rsidRPr="00B555E8">
        <w:rPr>
          <w:rFonts w:asciiTheme="majorBidi" w:hAnsiTheme="majorBidi" w:cstheme="majorBidi"/>
          <w:b/>
          <w:bCs/>
        </w:rPr>
        <w:t xml:space="preserve">. </w:t>
      </w:r>
      <w:r w:rsidRPr="00B555E8">
        <w:rPr>
          <w:rFonts w:asciiTheme="majorBidi" w:hAnsiTheme="majorBidi" w:cstheme="majorBidi"/>
        </w:rPr>
        <w:t>Sensitivity network meta-analysis for myocardial infarction after exclusion of pharmacodynamic-only studies.</w:t>
      </w:r>
    </w:p>
    <w:p w14:paraId="3884F2A2" w14:textId="0C427E93" w:rsidR="00B555E8" w:rsidRPr="00B555E8" w:rsidRDefault="00B555E8" w:rsidP="00B555E8">
      <w:pPr>
        <w:rPr>
          <w:rFonts w:asciiTheme="majorBidi" w:hAnsiTheme="majorBidi" w:cstheme="majorBidi"/>
        </w:rPr>
      </w:pPr>
      <w:r>
        <w:rPr>
          <w:rFonts w:asciiTheme="majorBidi" w:hAnsiTheme="majorBidi" w:cstheme="majorBidi"/>
          <w:noProof/>
        </w:rPr>
        <w:drawing>
          <wp:inline distT="0" distB="0" distL="0" distR="0" wp14:anchorId="6DFE8FC9" wp14:editId="269DC038">
            <wp:extent cx="5593565" cy="2217612"/>
            <wp:effectExtent l="0" t="0" r="7620" b="0"/>
            <wp:docPr id="2131060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060749" name="Picture 2131060749"/>
                    <pic:cNvPicPr/>
                  </pic:nvPicPr>
                  <pic:blipFill>
                    <a:blip r:embed="rId39">
                      <a:extLst>
                        <a:ext uri="{28A0092B-C50C-407E-A947-70E740481C1C}">
                          <a14:useLocalDpi xmlns:a14="http://schemas.microsoft.com/office/drawing/2010/main" val="0"/>
                        </a:ext>
                      </a:extLst>
                    </a:blip>
                    <a:stretch>
                      <a:fillRect/>
                    </a:stretch>
                  </pic:blipFill>
                  <pic:spPr>
                    <a:xfrm>
                      <a:off x="0" y="0"/>
                      <a:ext cx="5593565" cy="2217612"/>
                    </a:xfrm>
                    <a:prstGeom prst="rect">
                      <a:avLst/>
                    </a:prstGeom>
                  </pic:spPr>
                </pic:pic>
              </a:graphicData>
            </a:graphic>
          </wp:inline>
        </w:drawing>
      </w:r>
    </w:p>
    <w:p w14:paraId="00A53D0E" w14:textId="77777777" w:rsidR="00205BFB" w:rsidRDefault="00205BFB">
      <w:pPr>
        <w:rPr>
          <w:rFonts w:asciiTheme="majorBidi" w:hAnsiTheme="majorBidi" w:cstheme="majorBidi"/>
          <w:b/>
          <w:bCs/>
        </w:rPr>
      </w:pPr>
      <w:r>
        <w:rPr>
          <w:rFonts w:asciiTheme="majorBidi" w:hAnsiTheme="majorBidi" w:cstheme="majorBidi"/>
          <w:b/>
          <w:bCs/>
        </w:rPr>
        <w:br w:type="page"/>
      </w:r>
    </w:p>
    <w:p w14:paraId="245409B4" w14:textId="2F8C8C8A" w:rsidR="00205BFB" w:rsidRDefault="00B555E8" w:rsidP="00B555E8">
      <w:pPr>
        <w:rPr>
          <w:rFonts w:asciiTheme="majorBidi" w:hAnsiTheme="majorBidi" w:cstheme="majorBidi"/>
        </w:rPr>
      </w:pPr>
      <w:r w:rsidRPr="00B555E8">
        <w:rPr>
          <w:rFonts w:asciiTheme="majorBidi" w:hAnsiTheme="majorBidi" w:cstheme="majorBidi"/>
          <w:b/>
          <w:bCs/>
        </w:rPr>
        <w:t>Figure S3</w:t>
      </w:r>
      <w:r w:rsidR="00F274BB">
        <w:rPr>
          <w:rFonts w:asciiTheme="majorBidi" w:hAnsiTheme="majorBidi" w:cstheme="majorBidi"/>
          <w:b/>
          <w:bCs/>
        </w:rPr>
        <w:t>5</w:t>
      </w:r>
      <w:r w:rsidRPr="00B555E8">
        <w:rPr>
          <w:rFonts w:asciiTheme="majorBidi" w:hAnsiTheme="majorBidi" w:cstheme="majorBidi"/>
          <w:b/>
          <w:bCs/>
        </w:rPr>
        <w:t xml:space="preserve">. </w:t>
      </w:r>
      <w:r w:rsidRPr="00B555E8">
        <w:rPr>
          <w:rFonts w:asciiTheme="majorBidi" w:hAnsiTheme="majorBidi" w:cstheme="majorBidi"/>
        </w:rPr>
        <w:t>Sensitivity network meta-analysis for stroke after exclusion of pharmacodynamic-only studies.</w:t>
      </w:r>
    </w:p>
    <w:p w14:paraId="77080D9C" w14:textId="74491DE2" w:rsidR="00B555E8" w:rsidRPr="00B555E8" w:rsidRDefault="00B555E8" w:rsidP="00B555E8">
      <w:pPr>
        <w:rPr>
          <w:rFonts w:asciiTheme="majorBidi" w:hAnsiTheme="majorBidi" w:cstheme="majorBidi"/>
        </w:rPr>
      </w:pPr>
      <w:r>
        <w:rPr>
          <w:rFonts w:asciiTheme="majorBidi" w:hAnsiTheme="majorBidi" w:cstheme="majorBidi"/>
          <w:noProof/>
        </w:rPr>
        <w:drawing>
          <wp:inline distT="0" distB="0" distL="0" distR="0" wp14:anchorId="340C558C" wp14:editId="5DDDF6C5">
            <wp:extent cx="5715495" cy="2232853"/>
            <wp:effectExtent l="0" t="0" r="0" b="0"/>
            <wp:docPr id="11316555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55511" name="Picture 1131655511"/>
                    <pic:cNvPicPr/>
                  </pic:nvPicPr>
                  <pic:blipFill>
                    <a:blip r:embed="rId40">
                      <a:extLst>
                        <a:ext uri="{28A0092B-C50C-407E-A947-70E740481C1C}">
                          <a14:useLocalDpi xmlns:a14="http://schemas.microsoft.com/office/drawing/2010/main" val="0"/>
                        </a:ext>
                      </a:extLst>
                    </a:blip>
                    <a:stretch>
                      <a:fillRect/>
                    </a:stretch>
                  </pic:blipFill>
                  <pic:spPr>
                    <a:xfrm>
                      <a:off x="0" y="0"/>
                      <a:ext cx="5715495" cy="2232853"/>
                    </a:xfrm>
                    <a:prstGeom prst="rect">
                      <a:avLst/>
                    </a:prstGeom>
                  </pic:spPr>
                </pic:pic>
              </a:graphicData>
            </a:graphic>
          </wp:inline>
        </w:drawing>
      </w:r>
    </w:p>
    <w:p w14:paraId="26DEBF5F" w14:textId="77777777" w:rsidR="00205BFB" w:rsidRDefault="00205BFB">
      <w:pPr>
        <w:rPr>
          <w:rFonts w:asciiTheme="majorBidi" w:hAnsiTheme="majorBidi" w:cstheme="majorBidi"/>
          <w:b/>
          <w:bCs/>
        </w:rPr>
      </w:pPr>
      <w:r>
        <w:rPr>
          <w:rFonts w:asciiTheme="majorBidi" w:hAnsiTheme="majorBidi" w:cstheme="majorBidi"/>
          <w:b/>
          <w:bCs/>
        </w:rPr>
        <w:br w:type="page"/>
      </w:r>
    </w:p>
    <w:p w14:paraId="6D147D4D" w14:textId="7BF80672" w:rsidR="00205BFB" w:rsidRDefault="00B555E8" w:rsidP="00B555E8">
      <w:pPr>
        <w:rPr>
          <w:rFonts w:asciiTheme="majorBidi" w:hAnsiTheme="majorBidi" w:cstheme="majorBidi"/>
        </w:rPr>
      </w:pPr>
      <w:r w:rsidRPr="00B555E8">
        <w:rPr>
          <w:rFonts w:asciiTheme="majorBidi" w:hAnsiTheme="majorBidi" w:cstheme="majorBidi"/>
          <w:b/>
          <w:bCs/>
        </w:rPr>
        <w:t>Figure S3</w:t>
      </w:r>
      <w:r w:rsidR="00F274BB">
        <w:rPr>
          <w:rFonts w:asciiTheme="majorBidi" w:hAnsiTheme="majorBidi" w:cstheme="majorBidi"/>
          <w:b/>
          <w:bCs/>
        </w:rPr>
        <w:t>6</w:t>
      </w:r>
      <w:r w:rsidRPr="00B555E8">
        <w:rPr>
          <w:rFonts w:asciiTheme="majorBidi" w:hAnsiTheme="majorBidi" w:cstheme="majorBidi"/>
          <w:b/>
          <w:bCs/>
        </w:rPr>
        <w:t xml:space="preserve">. </w:t>
      </w:r>
      <w:r w:rsidRPr="00B555E8">
        <w:rPr>
          <w:rFonts w:asciiTheme="majorBidi" w:hAnsiTheme="majorBidi" w:cstheme="majorBidi"/>
        </w:rPr>
        <w:t>Sensitivity network meta-analysis for cardiovascular mortality after exclusion of pharmacodynamic-only studies.</w:t>
      </w:r>
    </w:p>
    <w:p w14:paraId="517BB81A" w14:textId="08AD38BA" w:rsidR="00B555E8" w:rsidRPr="00B555E8" w:rsidRDefault="00B555E8" w:rsidP="00B555E8">
      <w:pPr>
        <w:rPr>
          <w:rFonts w:asciiTheme="majorBidi" w:hAnsiTheme="majorBidi" w:cstheme="majorBidi"/>
        </w:rPr>
      </w:pPr>
      <w:r>
        <w:rPr>
          <w:rFonts w:asciiTheme="majorBidi" w:hAnsiTheme="majorBidi" w:cstheme="majorBidi"/>
          <w:noProof/>
        </w:rPr>
        <w:drawing>
          <wp:inline distT="0" distB="0" distL="0" distR="0" wp14:anchorId="7865DF5B" wp14:editId="036D6E82">
            <wp:extent cx="5662151" cy="2171888"/>
            <wp:effectExtent l="0" t="0" r="0" b="0"/>
            <wp:docPr id="13092255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25503" name="Picture 1309225503"/>
                    <pic:cNvPicPr/>
                  </pic:nvPicPr>
                  <pic:blipFill>
                    <a:blip r:embed="rId41">
                      <a:extLst>
                        <a:ext uri="{28A0092B-C50C-407E-A947-70E740481C1C}">
                          <a14:useLocalDpi xmlns:a14="http://schemas.microsoft.com/office/drawing/2010/main" val="0"/>
                        </a:ext>
                      </a:extLst>
                    </a:blip>
                    <a:stretch>
                      <a:fillRect/>
                    </a:stretch>
                  </pic:blipFill>
                  <pic:spPr>
                    <a:xfrm>
                      <a:off x="0" y="0"/>
                      <a:ext cx="5662151" cy="2171888"/>
                    </a:xfrm>
                    <a:prstGeom prst="rect">
                      <a:avLst/>
                    </a:prstGeom>
                  </pic:spPr>
                </pic:pic>
              </a:graphicData>
            </a:graphic>
          </wp:inline>
        </w:drawing>
      </w:r>
    </w:p>
    <w:p w14:paraId="207F8F99" w14:textId="77777777" w:rsidR="00205BFB" w:rsidRDefault="00205BFB">
      <w:pPr>
        <w:rPr>
          <w:rFonts w:asciiTheme="majorBidi" w:hAnsiTheme="majorBidi" w:cstheme="majorBidi"/>
          <w:b/>
          <w:bCs/>
        </w:rPr>
      </w:pPr>
      <w:r>
        <w:rPr>
          <w:rFonts w:asciiTheme="majorBidi" w:hAnsiTheme="majorBidi" w:cstheme="majorBidi"/>
          <w:b/>
          <w:bCs/>
        </w:rPr>
        <w:br w:type="page"/>
      </w:r>
    </w:p>
    <w:p w14:paraId="2247B922" w14:textId="58A872BA" w:rsidR="00205BFB" w:rsidRDefault="00B555E8" w:rsidP="00B555E8">
      <w:pPr>
        <w:rPr>
          <w:rFonts w:asciiTheme="majorBidi" w:hAnsiTheme="majorBidi" w:cstheme="majorBidi"/>
        </w:rPr>
      </w:pPr>
      <w:r w:rsidRPr="00B555E8">
        <w:rPr>
          <w:rFonts w:asciiTheme="majorBidi" w:hAnsiTheme="majorBidi" w:cstheme="majorBidi"/>
          <w:b/>
          <w:bCs/>
        </w:rPr>
        <w:t>Figure S3</w:t>
      </w:r>
      <w:r w:rsidR="00F274BB">
        <w:rPr>
          <w:rFonts w:asciiTheme="majorBidi" w:hAnsiTheme="majorBidi" w:cstheme="majorBidi"/>
          <w:b/>
          <w:bCs/>
        </w:rPr>
        <w:t>7</w:t>
      </w:r>
      <w:r w:rsidRPr="00B555E8">
        <w:rPr>
          <w:rFonts w:asciiTheme="majorBidi" w:hAnsiTheme="majorBidi" w:cstheme="majorBidi"/>
          <w:b/>
          <w:bCs/>
        </w:rPr>
        <w:t xml:space="preserve">. </w:t>
      </w:r>
      <w:r w:rsidRPr="00B555E8">
        <w:rPr>
          <w:rFonts w:asciiTheme="majorBidi" w:hAnsiTheme="majorBidi" w:cstheme="majorBidi"/>
        </w:rPr>
        <w:t>Sensitivity network meta-analysis for all-cause mortality after exclusion of pharmacodynamic-only studies.</w:t>
      </w:r>
    </w:p>
    <w:p w14:paraId="456AFB5E" w14:textId="3222FFD8" w:rsidR="00B555E8" w:rsidRPr="00B555E8" w:rsidRDefault="00B555E8" w:rsidP="00B555E8">
      <w:pPr>
        <w:rPr>
          <w:rFonts w:asciiTheme="majorBidi" w:hAnsiTheme="majorBidi" w:cstheme="majorBidi"/>
        </w:rPr>
      </w:pPr>
      <w:r>
        <w:rPr>
          <w:rFonts w:asciiTheme="majorBidi" w:hAnsiTheme="majorBidi" w:cstheme="majorBidi"/>
          <w:noProof/>
        </w:rPr>
        <w:drawing>
          <wp:inline distT="0" distB="0" distL="0" distR="0" wp14:anchorId="03BDE01B" wp14:editId="2D5A89E8">
            <wp:extent cx="5639289" cy="2232853"/>
            <wp:effectExtent l="0" t="0" r="0" b="0"/>
            <wp:docPr id="11847046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04686" name="Picture 1184704686"/>
                    <pic:cNvPicPr/>
                  </pic:nvPicPr>
                  <pic:blipFill>
                    <a:blip r:embed="rId42">
                      <a:extLst>
                        <a:ext uri="{28A0092B-C50C-407E-A947-70E740481C1C}">
                          <a14:useLocalDpi xmlns:a14="http://schemas.microsoft.com/office/drawing/2010/main" val="0"/>
                        </a:ext>
                      </a:extLst>
                    </a:blip>
                    <a:stretch>
                      <a:fillRect/>
                    </a:stretch>
                  </pic:blipFill>
                  <pic:spPr>
                    <a:xfrm>
                      <a:off x="0" y="0"/>
                      <a:ext cx="5639289" cy="2232853"/>
                    </a:xfrm>
                    <a:prstGeom prst="rect">
                      <a:avLst/>
                    </a:prstGeom>
                  </pic:spPr>
                </pic:pic>
              </a:graphicData>
            </a:graphic>
          </wp:inline>
        </w:drawing>
      </w:r>
    </w:p>
    <w:p w14:paraId="7B7F219B" w14:textId="77777777" w:rsidR="00205BFB" w:rsidRDefault="00205BFB">
      <w:pPr>
        <w:rPr>
          <w:rFonts w:asciiTheme="majorBidi" w:hAnsiTheme="majorBidi" w:cstheme="majorBidi"/>
          <w:b/>
          <w:bCs/>
        </w:rPr>
      </w:pPr>
      <w:r>
        <w:rPr>
          <w:rFonts w:asciiTheme="majorBidi" w:hAnsiTheme="majorBidi" w:cstheme="majorBidi"/>
          <w:b/>
          <w:bCs/>
        </w:rPr>
        <w:br w:type="page"/>
      </w:r>
    </w:p>
    <w:p w14:paraId="4613F0CB" w14:textId="0D6426D1" w:rsidR="00205BFB" w:rsidRDefault="00B555E8" w:rsidP="00B555E8">
      <w:pPr>
        <w:rPr>
          <w:rFonts w:asciiTheme="majorBidi" w:hAnsiTheme="majorBidi" w:cstheme="majorBidi"/>
        </w:rPr>
      </w:pPr>
      <w:r w:rsidRPr="00B555E8">
        <w:rPr>
          <w:rFonts w:asciiTheme="majorBidi" w:hAnsiTheme="majorBidi" w:cstheme="majorBidi"/>
          <w:b/>
          <w:bCs/>
        </w:rPr>
        <w:t>Figure S3</w:t>
      </w:r>
      <w:r w:rsidR="00F274BB">
        <w:rPr>
          <w:rFonts w:asciiTheme="majorBidi" w:hAnsiTheme="majorBidi" w:cstheme="majorBidi"/>
          <w:b/>
          <w:bCs/>
        </w:rPr>
        <w:t>8</w:t>
      </w:r>
      <w:r w:rsidRPr="00B555E8">
        <w:rPr>
          <w:rFonts w:asciiTheme="majorBidi" w:hAnsiTheme="majorBidi" w:cstheme="majorBidi"/>
          <w:b/>
          <w:bCs/>
        </w:rPr>
        <w:t xml:space="preserve">. </w:t>
      </w:r>
      <w:r w:rsidRPr="00B555E8">
        <w:rPr>
          <w:rFonts w:asciiTheme="majorBidi" w:hAnsiTheme="majorBidi" w:cstheme="majorBidi"/>
        </w:rPr>
        <w:t>Sensitivity network meta-analysis for BARC 3–5 major bleeding after exclusion of pharmacodynamic-only studies.</w:t>
      </w:r>
    </w:p>
    <w:p w14:paraId="7C036917" w14:textId="1B9EB63F" w:rsidR="00B555E8" w:rsidRPr="00B555E8" w:rsidRDefault="00B555E8" w:rsidP="00B555E8">
      <w:pPr>
        <w:rPr>
          <w:rFonts w:asciiTheme="majorBidi" w:hAnsiTheme="majorBidi" w:cstheme="majorBidi"/>
        </w:rPr>
      </w:pPr>
      <w:r>
        <w:rPr>
          <w:rFonts w:asciiTheme="majorBidi" w:hAnsiTheme="majorBidi" w:cstheme="majorBidi"/>
          <w:noProof/>
        </w:rPr>
        <w:drawing>
          <wp:inline distT="0" distB="0" distL="0" distR="0" wp14:anchorId="32C25911" wp14:editId="0DCB1CDC">
            <wp:extent cx="5707875" cy="2225233"/>
            <wp:effectExtent l="0" t="0" r="7620" b="3810"/>
            <wp:docPr id="4368529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52968" name="Picture 436852968"/>
                    <pic:cNvPicPr/>
                  </pic:nvPicPr>
                  <pic:blipFill>
                    <a:blip r:embed="rId43">
                      <a:extLst>
                        <a:ext uri="{28A0092B-C50C-407E-A947-70E740481C1C}">
                          <a14:useLocalDpi xmlns:a14="http://schemas.microsoft.com/office/drawing/2010/main" val="0"/>
                        </a:ext>
                      </a:extLst>
                    </a:blip>
                    <a:stretch>
                      <a:fillRect/>
                    </a:stretch>
                  </pic:blipFill>
                  <pic:spPr>
                    <a:xfrm>
                      <a:off x="0" y="0"/>
                      <a:ext cx="5707875" cy="2225233"/>
                    </a:xfrm>
                    <a:prstGeom prst="rect">
                      <a:avLst/>
                    </a:prstGeom>
                  </pic:spPr>
                </pic:pic>
              </a:graphicData>
            </a:graphic>
          </wp:inline>
        </w:drawing>
      </w:r>
    </w:p>
    <w:p w14:paraId="320B0305" w14:textId="77777777" w:rsidR="00205BFB" w:rsidRPr="00B555E8" w:rsidRDefault="00205BFB">
      <w:pPr>
        <w:rPr>
          <w:rFonts w:asciiTheme="majorBidi" w:hAnsiTheme="majorBidi" w:cstheme="majorBidi"/>
        </w:rPr>
      </w:pPr>
      <w:r w:rsidRPr="00B555E8">
        <w:rPr>
          <w:rFonts w:asciiTheme="majorBidi" w:hAnsiTheme="majorBidi" w:cstheme="majorBidi"/>
        </w:rPr>
        <w:br w:type="page"/>
      </w:r>
    </w:p>
    <w:p w14:paraId="1D7AC544" w14:textId="50E9A3B1" w:rsidR="00205BFB" w:rsidRDefault="00B555E8" w:rsidP="00B555E8">
      <w:pPr>
        <w:rPr>
          <w:rFonts w:asciiTheme="majorBidi" w:hAnsiTheme="majorBidi" w:cstheme="majorBidi"/>
        </w:rPr>
      </w:pPr>
      <w:r w:rsidRPr="00B555E8">
        <w:rPr>
          <w:rFonts w:asciiTheme="majorBidi" w:hAnsiTheme="majorBidi" w:cstheme="majorBidi"/>
          <w:b/>
          <w:bCs/>
        </w:rPr>
        <w:t>Figure S3</w:t>
      </w:r>
      <w:r w:rsidR="00F274BB">
        <w:rPr>
          <w:rFonts w:asciiTheme="majorBidi" w:hAnsiTheme="majorBidi" w:cstheme="majorBidi"/>
          <w:b/>
          <w:bCs/>
        </w:rPr>
        <w:t>9</w:t>
      </w:r>
      <w:r w:rsidRPr="00B555E8">
        <w:rPr>
          <w:rFonts w:asciiTheme="majorBidi" w:hAnsiTheme="majorBidi" w:cstheme="majorBidi"/>
          <w:b/>
          <w:bCs/>
        </w:rPr>
        <w:t xml:space="preserve">. </w:t>
      </w:r>
      <w:r w:rsidRPr="00B555E8">
        <w:rPr>
          <w:rFonts w:asciiTheme="majorBidi" w:hAnsiTheme="majorBidi" w:cstheme="majorBidi"/>
        </w:rPr>
        <w:t>Sensitivity network meta-analysis for TIMI major bleeding after exclusion of pharmacodynamic-only studies.</w:t>
      </w:r>
    </w:p>
    <w:p w14:paraId="2E6EFFD6" w14:textId="4E1E9788" w:rsidR="00B555E8" w:rsidRPr="00B555E8" w:rsidRDefault="00B555E8" w:rsidP="00B555E8">
      <w:pPr>
        <w:rPr>
          <w:rFonts w:asciiTheme="majorBidi" w:hAnsiTheme="majorBidi" w:cstheme="majorBidi"/>
        </w:rPr>
      </w:pPr>
      <w:r>
        <w:rPr>
          <w:rFonts w:asciiTheme="majorBidi" w:hAnsiTheme="majorBidi" w:cstheme="majorBidi"/>
          <w:noProof/>
        </w:rPr>
        <w:drawing>
          <wp:inline distT="0" distB="0" distL="0" distR="0" wp14:anchorId="06A82755" wp14:editId="02BB5124">
            <wp:extent cx="5745978" cy="2232853"/>
            <wp:effectExtent l="0" t="0" r="7620" b="0"/>
            <wp:docPr id="11036519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51914" name="Picture 1103651914"/>
                    <pic:cNvPicPr/>
                  </pic:nvPicPr>
                  <pic:blipFill>
                    <a:blip r:embed="rId44">
                      <a:extLst>
                        <a:ext uri="{28A0092B-C50C-407E-A947-70E740481C1C}">
                          <a14:useLocalDpi xmlns:a14="http://schemas.microsoft.com/office/drawing/2010/main" val="0"/>
                        </a:ext>
                      </a:extLst>
                    </a:blip>
                    <a:stretch>
                      <a:fillRect/>
                    </a:stretch>
                  </pic:blipFill>
                  <pic:spPr>
                    <a:xfrm>
                      <a:off x="0" y="0"/>
                      <a:ext cx="5745978" cy="2232853"/>
                    </a:xfrm>
                    <a:prstGeom prst="rect">
                      <a:avLst/>
                    </a:prstGeom>
                  </pic:spPr>
                </pic:pic>
              </a:graphicData>
            </a:graphic>
          </wp:inline>
        </w:drawing>
      </w:r>
    </w:p>
    <w:p w14:paraId="1CECAD8E" w14:textId="77777777" w:rsidR="00205BFB" w:rsidRDefault="00205BFB">
      <w:pPr>
        <w:rPr>
          <w:rFonts w:asciiTheme="majorBidi" w:hAnsiTheme="majorBidi" w:cstheme="majorBidi"/>
          <w:b/>
          <w:bCs/>
        </w:rPr>
      </w:pPr>
      <w:r>
        <w:rPr>
          <w:rFonts w:asciiTheme="majorBidi" w:hAnsiTheme="majorBidi" w:cstheme="majorBidi"/>
          <w:b/>
          <w:bCs/>
        </w:rPr>
        <w:br w:type="page"/>
      </w:r>
    </w:p>
    <w:p w14:paraId="0AF344EA" w14:textId="35533241" w:rsidR="00205BFB" w:rsidRDefault="00B555E8" w:rsidP="00B555E8">
      <w:pPr>
        <w:rPr>
          <w:rFonts w:asciiTheme="majorBidi" w:hAnsiTheme="majorBidi" w:cstheme="majorBidi"/>
        </w:rPr>
      </w:pPr>
      <w:r w:rsidRPr="00B555E8">
        <w:rPr>
          <w:rFonts w:asciiTheme="majorBidi" w:hAnsiTheme="majorBidi" w:cstheme="majorBidi"/>
          <w:b/>
          <w:bCs/>
        </w:rPr>
        <w:t>Figure S</w:t>
      </w:r>
      <w:r w:rsidR="00F274BB">
        <w:rPr>
          <w:rFonts w:asciiTheme="majorBidi" w:hAnsiTheme="majorBidi" w:cstheme="majorBidi"/>
          <w:b/>
          <w:bCs/>
        </w:rPr>
        <w:t>40</w:t>
      </w:r>
      <w:r w:rsidRPr="00B555E8">
        <w:rPr>
          <w:rFonts w:asciiTheme="majorBidi" w:hAnsiTheme="majorBidi" w:cstheme="majorBidi"/>
          <w:b/>
          <w:bCs/>
        </w:rPr>
        <w:t xml:space="preserve">. </w:t>
      </w:r>
      <w:r w:rsidRPr="00B555E8">
        <w:rPr>
          <w:rFonts w:asciiTheme="majorBidi" w:hAnsiTheme="majorBidi" w:cstheme="majorBidi"/>
        </w:rPr>
        <w:t>Sensitivity network meta-analysis for PLATO major bleeding after exclusion of pharmacodynamic-only studies.</w:t>
      </w:r>
    </w:p>
    <w:p w14:paraId="2F903D2E" w14:textId="33F3CA20" w:rsidR="00B555E8" w:rsidRPr="00B555E8" w:rsidRDefault="00B555E8" w:rsidP="00B555E8">
      <w:pPr>
        <w:rPr>
          <w:rFonts w:asciiTheme="majorBidi" w:hAnsiTheme="majorBidi" w:cstheme="majorBidi"/>
        </w:rPr>
      </w:pPr>
      <w:r>
        <w:rPr>
          <w:rFonts w:asciiTheme="majorBidi" w:hAnsiTheme="majorBidi" w:cstheme="majorBidi"/>
          <w:noProof/>
        </w:rPr>
        <w:drawing>
          <wp:inline distT="0" distB="0" distL="0" distR="0" wp14:anchorId="2A9DFCFA" wp14:editId="0E717C8A">
            <wp:extent cx="5624047" cy="2110923"/>
            <wp:effectExtent l="0" t="0" r="0" b="3810"/>
            <wp:docPr id="6398902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90281" name="Picture 639890281"/>
                    <pic:cNvPicPr/>
                  </pic:nvPicPr>
                  <pic:blipFill>
                    <a:blip r:embed="rId45">
                      <a:extLst>
                        <a:ext uri="{28A0092B-C50C-407E-A947-70E740481C1C}">
                          <a14:useLocalDpi xmlns:a14="http://schemas.microsoft.com/office/drawing/2010/main" val="0"/>
                        </a:ext>
                      </a:extLst>
                    </a:blip>
                    <a:stretch>
                      <a:fillRect/>
                    </a:stretch>
                  </pic:blipFill>
                  <pic:spPr>
                    <a:xfrm>
                      <a:off x="0" y="0"/>
                      <a:ext cx="5624047" cy="2110923"/>
                    </a:xfrm>
                    <a:prstGeom prst="rect">
                      <a:avLst/>
                    </a:prstGeom>
                  </pic:spPr>
                </pic:pic>
              </a:graphicData>
            </a:graphic>
          </wp:inline>
        </w:drawing>
      </w:r>
    </w:p>
    <w:p w14:paraId="7ECC157A" w14:textId="77777777" w:rsidR="00205BFB" w:rsidRDefault="00205BFB">
      <w:pPr>
        <w:rPr>
          <w:rFonts w:asciiTheme="majorBidi" w:hAnsiTheme="majorBidi" w:cstheme="majorBidi"/>
          <w:b/>
          <w:bCs/>
        </w:rPr>
      </w:pPr>
      <w:r>
        <w:rPr>
          <w:rFonts w:asciiTheme="majorBidi" w:hAnsiTheme="majorBidi" w:cstheme="majorBidi"/>
          <w:b/>
          <w:bCs/>
        </w:rPr>
        <w:br w:type="page"/>
      </w:r>
    </w:p>
    <w:p w14:paraId="7E505268" w14:textId="651EAF21" w:rsidR="00205BFB" w:rsidRDefault="00B555E8" w:rsidP="00B555E8">
      <w:pPr>
        <w:rPr>
          <w:rFonts w:asciiTheme="majorBidi" w:hAnsiTheme="majorBidi" w:cstheme="majorBidi"/>
        </w:rPr>
      </w:pPr>
      <w:r w:rsidRPr="00B555E8">
        <w:rPr>
          <w:rFonts w:asciiTheme="majorBidi" w:hAnsiTheme="majorBidi" w:cstheme="majorBidi"/>
          <w:b/>
          <w:bCs/>
        </w:rPr>
        <w:t>Figure S4</w:t>
      </w:r>
      <w:r w:rsidR="00F274BB">
        <w:rPr>
          <w:rFonts w:asciiTheme="majorBidi" w:hAnsiTheme="majorBidi" w:cstheme="majorBidi"/>
          <w:b/>
          <w:bCs/>
        </w:rPr>
        <w:t>1</w:t>
      </w:r>
      <w:r w:rsidRPr="00B555E8">
        <w:rPr>
          <w:rFonts w:asciiTheme="majorBidi" w:hAnsiTheme="majorBidi" w:cstheme="majorBidi"/>
          <w:b/>
          <w:bCs/>
        </w:rPr>
        <w:t xml:space="preserve">. </w:t>
      </w:r>
      <w:r w:rsidRPr="00B555E8">
        <w:rPr>
          <w:rFonts w:asciiTheme="majorBidi" w:hAnsiTheme="majorBidi" w:cstheme="majorBidi"/>
        </w:rPr>
        <w:t>Sensitivity network meta-analysis for dyspnea after exclusion of pharmacodynamic-only studies.</w:t>
      </w:r>
    </w:p>
    <w:p w14:paraId="17000977" w14:textId="4946B3FF" w:rsidR="00B555E8" w:rsidRPr="00B555E8" w:rsidRDefault="00B555E8" w:rsidP="00B555E8">
      <w:pPr>
        <w:rPr>
          <w:rFonts w:asciiTheme="majorBidi" w:hAnsiTheme="majorBidi" w:cstheme="majorBidi"/>
        </w:rPr>
      </w:pPr>
      <w:r>
        <w:rPr>
          <w:rFonts w:asciiTheme="majorBidi" w:hAnsiTheme="majorBidi" w:cstheme="majorBidi"/>
          <w:noProof/>
        </w:rPr>
        <w:drawing>
          <wp:inline distT="0" distB="0" distL="0" distR="0" wp14:anchorId="38741514" wp14:editId="7B88D129">
            <wp:extent cx="5677392" cy="2019475"/>
            <wp:effectExtent l="0" t="0" r="0" b="0"/>
            <wp:docPr id="13606483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48371" name="Picture 1360648371"/>
                    <pic:cNvPicPr/>
                  </pic:nvPicPr>
                  <pic:blipFill>
                    <a:blip r:embed="rId46">
                      <a:extLst>
                        <a:ext uri="{28A0092B-C50C-407E-A947-70E740481C1C}">
                          <a14:useLocalDpi xmlns:a14="http://schemas.microsoft.com/office/drawing/2010/main" val="0"/>
                        </a:ext>
                      </a:extLst>
                    </a:blip>
                    <a:stretch>
                      <a:fillRect/>
                    </a:stretch>
                  </pic:blipFill>
                  <pic:spPr>
                    <a:xfrm>
                      <a:off x="0" y="0"/>
                      <a:ext cx="5677392" cy="2019475"/>
                    </a:xfrm>
                    <a:prstGeom prst="rect">
                      <a:avLst/>
                    </a:prstGeom>
                  </pic:spPr>
                </pic:pic>
              </a:graphicData>
            </a:graphic>
          </wp:inline>
        </w:drawing>
      </w:r>
    </w:p>
    <w:p w14:paraId="33C71149" w14:textId="57AA7BE8" w:rsidR="00205BFB" w:rsidRDefault="00205BFB" w:rsidP="00B555E8">
      <w:pPr>
        <w:rPr>
          <w:rFonts w:asciiTheme="majorBidi" w:hAnsiTheme="majorBidi" w:cstheme="majorBidi"/>
          <w:b/>
          <w:bCs/>
        </w:rPr>
      </w:pPr>
      <w:r>
        <w:rPr>
          <w:rFonts w:asciiTheme="majorBidi" w:hAnsiTheme="majorBidi" w:cstheme="majorBidi"/>
          <w:b/>
          <w:bCs/>
        </w:rPr>
        <w:br w:type="page"/>
      </w:r>
    </w:p>
    <w:p w14:paraId="2A937890" w14:textId="6248A32D" w:rsidR="00214AF5" w:rsidRPr="00B83114" w:rsidRDefault="00214AF5" w:rsidP="00214AF5">
      <w:pPr>
        <w:rPr>
          <w:rFonts w:asciiTheme="majorBidi" w:hAnsiTheme="majorBidi" w:cstheme="majorBidi"/>
        </w:rPr>
      </w:pPr>
      <w:r w:rsidRPr="00B83114">
        <w:rPr>
          <w:rFonts w:asciiTheme="majorBidi" w:hAnsiTheme="majorBidi" w:cstheme="majorBidi"/>
          <w:b/>
          <w:bCs/>
        </w:rPr>
        <w:t>Figure S</w:t>
      </w:r>
      <w:r w:rsidR="00B555E8">
        <w:rPr>
          <w:rFonts w:asciiTheme="majorBidi" w:hAnsiTheme="majorBidi" w:cstheme="majorBidi"/>
          <w:b/>
          <w:bCs/>
        </w:rPr>
        <w:t>4</w:t>
      </w:r>
      <w:r w:rsidR="00F274BB">
        <w:rPr>
          <w:rFonts w:asciiTheme="majorBidi" w:hAnsiTheme="majorBidi" w:cstheme="majorBidi"/>
          <w:b/>
          <w:bCs/>
        </w:rPr>
        <w:t>2</w:t>
      </w:r>
      <w:r w:rsidRPr="00B83114">
        <w:rPr>
          <w:rFonts w:asciiTheme="majorBidi" w:hAnsiTheme="majorBidi" w:cstheme="majorBidi"/>
          <w:b/>
          <w:bCs/>
        </w:rPr>
        <w:t>.</w:t>
      </w:r>
      <w:r w:rsidRPr="00B83114">
        <w:rPr>
          <w:rFonts w:asciiTheme="majorBidi" w:hAnsiTheme="majorBidi" w:cstheme="majorBidi"/>
        </w:rPr>
        <w:t xml:space="preserve"> Ranking of treatment strategies based on P-scores across efficacy outcomes.</w:t>
      </w:r>
    </w:p>
    <w:p w14:paraId="63E02AAA" w14:textId="464E3DFE" w:rsidR="00214AF5" w:rsidRPr="00B83114" w:rsidRDefault="00214AF5" w:rsidP="001F1A75">
      <w:pPr>
        <w:rPr>
          <w:rFonts w:asciiTheme="majorBidi" w:hAnsiTheme="majorBidi" w:cstheme="majorBidi"/>
        </w:rPr>
      </w:pPr>
      <w:r w:rsidRPr="00B83114">
        <w:rPr>
          <w:rFonts w:asciiTheme="majorBidi" w:hAnsiTheme="majorBidi" w:cstheme="majorBidi"/>
          <w:noProof/>
        </w:rPr>
        <w:drawing>
          <wp:inline distT="0" distB="0" distL="0" distR="0" wp14:anchorId="42AD07CC" wp14:editId="0ECE5A91">
            <wp:extent cx="5943600" cy="5920740"/>
            <wp:effectExtent l="0" t="0" r="0" b="3810"/>
            <wp:docPr id="140149019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490194" name="Picture 140149019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5920740"/>
                    </a:xfrm>
                    <a:prstGeom prst="rect">
                      <a:avLst/>
                    </a:prstGeom>
                  </pic:spPr>
                </pic:pic>
              </a:graphicData>
            </a:graphic>
          </wp:inline>
        </w:drawing>
      </w:r>
    </w:p>
    <w:p w14:paraId="6995928B" w14:textId="77777777" w:rsidR="00214AF5" w:rsidRPr="00B83114" w:rsidRDefault="00214AF5" w:rsidP="001F1A75">
      <w:pPr>
        <w:rPr>
          <w:rFonts w:asciiTheme="majorBidi" w:hAnsiTheme="majorBidi" w:cstheme="majorBidi"/>
        </w:rPr>
      </w:pPr>
    </w:p>
    <w:p w14:paraId="3AD8E515" w14:textId="77777777" w:rsidR="00214AF5" w:rsidRPr="00B83114" w:rsidRDefault="00214AF5" w:rsidP="001F1A75">
      <w:pPr>
        <w:rPr>
          <w:rFonts w:asciiTheme="majorBidi" w:hAnsiTheme="majorBidi" w:cstheme="majorBidi"/>
        </w:rPr>
      </w:pPr>
    </w:p>
    <w:p w14:paraId="7F9583BA" w14:textId="77777777" w:rsidR="00214AF5" w:rsidRPr="00B83114" w:rsidRDefault="00214AF5" w:rsidP="001F1A75">
      <w:pPr>
        <w:rPr>
          <w:rFonts w:asciiTheme="majorBidi" w:hAnsiTheme="majorBidi" w:cstheme="majorBidi"/>
        </w:rPr>
      </w:pPr>
    </w:p>
    <w:p w14:paraId="574943E1" w14:textId="77777777" w:rsidR="00214AF5" w:rsidRPr="00B83114" w:rsidRDefault="00214AF5" w:rsidP="001F1A75">
      <w:pPr>
        <w:rPr>
          <w:rFonts w:asciiTheme="majorBidi" w:hAnsiTheme="majorBidi" w:cstheme="majorBidi"/>
        </w:rPr>
      </w:pPr>
    </w:p>
    <w:p w14:paraId="02E34CAC" w14:textId="77777777" w:rsidR="00214AF5" w:rsidRPr="00B83114" w:rsidRDefault="00214AF5" w:rsidP="001F1A75">
      <w:pPr>
        <w:rPr>
          <w:rFonts w:asciiTheme="majorBidi" w:hAnsiTheme="majorBidi" w:cstheme="majorBidi"/>
        </w:rPr>
      </w:pPr>
    </w:p>
    <w:p w14:paraId="74474076" w14:textId="77777777" w:rsidR="00214AF5" w:rsidRPr="00B83114" w:rsidRDefault="00214AF5" w:rsidP="001F1A75">
      <w:pPr>
        <w:rPr>
          <w:rFonts w:asciiTheme="majorBidi" w:hAnsiTheme="majorBidi" w:cstheme="majorBidi"/>
        </w:rPr>
      </w:pPr>
    </w:p>
    <w:p w14:paraId="442AD821" w14:textId="61559E41" w:rsidR="0097456F" w:rsidRPr="00B83114" w:rsidRDefault="0097456F" w:rsidP="0097456F">
      <w:pPr>
        <w:rPr>
          <w:rFonts w:asciiTheme="majorBidi" w:hAnsiTheme="majorBidi" w:cstheme="majorBidi"/>
        </w:rPr>
      </w:pPr>
      <w:r w:rsidRPr="00B83114">
        <w:rPr>
          <w:rFonts w:asciiTheme="majorBidi" w:hAnsiTheme="majorBidi" w:cstheme="majorBidi"/>
          <w:b/>
          <w:bCs/>
        </w:rPr>
        <w:t>Figure S</w:t>
      </w:r>
      <w:r w:rsidR="00B555E8">
        <w:rPr>
          <w:rFonts w:asciiTheme="majorBidi" w:hAnsiTheme="majorBidi" w:cstheme="majorBidi"/>
          <w:b/>
          <w:bCs/>
        </w:rPr>
        <w:t>43</w:t>
      </w:r>
      <w:r w:rsidRPr="00B83114">
        <w:rPr>
          <w:rFonts w:asciiTheme="majorBidi" w:hAnsiTheme="majorBidi" w:cstheme="majorBidi"/>
          <w:b/>
          <w:bCs/>
        </w:rPr>
        <w:t>.</w:t>
      </w:r>
      <w:r w:rsidRPr="00B83114">
        <w:rPr>
          <w:rFonts w:asciiTheme="majorBidi" w:hAnsiTheme="majorBidi" w:cstheme="majorBidi"/>
        </w:rPr>
        <w:t xml:space="preserve"> Ranking of treatment strategies based on P-scores across safety outcomes.</w:t>
      </w:r>
    </w:p>
    <w:p w14:paraId="2AB38807" w14:textId="016E6D2E" w:rsidR="00214AF5" w:rsidRPr="00B83114" w:rsidRDefault="0097456F" w:rsidP="001F1A75">
      <w:pPr>
        <w:rPr>
          <w:rFonts w:asciiTheme="majorBidi" w:hAnsiTheme="majorBidi" w:cstheme="majorBidi"/>
        </w:rPr>
      </w:pPr>
      <w:r w:rsidRPr="00B83114">
        <w:rPr>
          <w:rFonts w:asciiTheme="majorBidi" w:hAnsiTheme="majorBidi" w:cstheme="majorBidi"/>
          <w:noProof/>
        </w:rPr>
        <w:drawing>
          <wp:inline distT="0" distB="0" distL="0" distR="0" wp14:anchorId="045F1FCF" wp14:editId="20C8D320">
            <wp:extent cx="5943600" cy="3809365"/>
            <wp:effectExtent l="0" t="0" r="0" b="635"/>
            <wp:docPr id="164286032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60329" name="Picture 164286032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3809365"/>
                    </a:xfrm>
                    <a:prstGeom prst="rect">
                      <a:avLst/>
                    </a:prstGeom>
                  </pic:spPr>
                </pic:pic>
              </a:graphicData>
            </a:graphic>
          </wp:inline>
        </w:drawing>
      </w:r>
    </w:p>
    <w:p w14:paraId="06C438A5" w14:textId="77777777" w:rsidR="00214AF5" w:rsidRPr="00B83114" w:rsidRDefault="00214AF5" w:rsidP="001F1A75">
      <w:pPr>
        <w:rPr>
          <w:rFonts w:asciiTheme="majorBidi" w:hAnsiTheme="majorBidi" w:cstheme="majorBidi"/>
        </w:rPr>
      </w:pPr>
    </w:p>
    <w:p w14:paraId="79967F33" w14:textId="77777777" w:rsidR="00214AF5" w:rsidRPr="00B83114" w:rsidRDefault="00214AF5" w:rsidP="001F1A75">
      <w:pPr>
        <w:rPr>
          <w:rFonts w:asciiTheme="majorBidi" w:hAnsiTheme="majorBidi" w:cstheme="majorBidi"/>
        </w:rPr>
      </w:pPr>
    </w:p>
    <w:p w14:paraId="53983FA0" w14:textId="77777777" w:rsidR="001F1A75" w:rsidRPr="00B83114" w:rsidRDefault="001F1A75" w:rsidP="001F1A75">
      <w:pPr>
        <w:rPr>
          <w:rFonts w:asciiTheme="majorBidi" w:hAnsiTheme="majorBidi" w:cstheme="majorBidi"/>
        </w:rPr>
      </w:pPr>
    </w:p>
    <w:p w14:paraId="7855BA62" w14:textId="77777777" w:rsidR="001F1A75" w:rsidRPr="00B83114" w:rsidRDefault="001F1A75" w:rsidP="001F1A75">
      <w:pPr>
        <w:rPr>
          <w:rFonts w:asciiTheme="majorBidi" w:hAnsiTheme="majorBidi" w:cstheme="majorBidi"/>
        </w:rPr>
      </w:pPr>
    </w:p>
    <w:p w14:paraId="1A9EDB8D" w14:textId="77777777" w:rsidR="001F1A75" w:rsidRPr="00B83114" w:rsidRDefault="001F1A75" w:rsidP="001F1A75">
      <w:pPr>
        <w:rPr>
          <w:rFonts w:asciiTheme="majorBidi" w:hAnsiTheme="majorBidi" w:cstheme="majorBidi"/>
        </w:rPr>
      </w:pPr>
    </w:p>
    <w:p w14:paraId="13C2089E" w14:textId="77777777" w:rsidR="001F1A75" w:rsidRPr="00B83114" w:rsidRDefault="001F1A75" w:rsidP="001F1A75">
      <w:pPr>
        <w:rPr>
          <w:rFonts w:asciiTheme="majorBidi" w:hAnsiTheme="majorBidi" w:cstheme="majorBidi"/>
        </w:rPr>
      </w:pPr>
    </w:p>
    <w:p w14:paraId="1C18C631" w14:textId="77777777" w:rsidR="001F1A75" w:rsidRPr="00B83114" w:rsidRDefault="001F1A75" w:rsidP="001F1A75">
      <w:pPr>
        <w:rPr>
          <w:rFonts w:asciiTheme="majorBidi" w:hAnsiTheme="majorBidi" w:cstheme="majorBidi"/>
        </w:rPr>
      </w:pPr>
    </w:p>
    <w:p w14:paraId="1F115742" w14:textId="77777777" w:rsidR="001F1A75" w:rsidRPr="00B83114" w:rsidRDefault="001F1A75" w:rsidP="001F1A75">
      <w:pPr>
        <w:rPr>
          <w:rFonts w:asciiTheme="majorBidi" w:hAnsiTheme="majorBidi" w:cstheme="majorBidi"/>
        </w:rPr>
      </w:pPr>
    </w:p>
    <w:p w14:paraId="51FF0FF2" w14:textId="77777777" w:rsidR="00214AF5" w:rsidRPr="00B83114" w:rsidRDefault="00214AF5" w:rsidP="001F1A75">
      <w:pPr>
        <w:rPr>
          <w:rFonts w:asciiTheme="majorBidi" w:hAnsiTheme="majorBidi" w:cstheme="majorBidi"/>
          <w:b/>
          <w:bCs/>
        </w:rPr>
      </w:pPr>
    </w:p>
    <w:p w14:paraId="43FF2CC5" w14:textId="77777777" w:rsidR="0046586C" w:rsidRPr="00B83114" w:rsidRDefault="0046586C" w:rsidP="001F1A75">
      <w:pPr>
        <w:rPr>
          <w:rFonts w:asciiTheme="majorBidi" w:hAnsiTheme="majorBidi" w:cstheme="majorBidi"/>
          <w:b/>
          <w:bCs/>
        </w:rPr>
      </w:pPr>
    </w:p>
    <w:p w14:paraId="373F8F3E" w14:textId="77777777" w:rsidR="00214AF5" w:rsidRPr="00B83114" w:rsidRDefault="00214AF5" w:rsidP="001F1A75">
      <w:pPr>
        <w:rPr>
          <w:rFonts w:asciiTheme="majorBidi" w:hAnsiTheme="majorBidi" w:cstheme="majorBidi"/>
          <w:b/>
          <w:bCs/>
        </w:rPr>
      </w:pPr>
    </w:p>
    <w:p w14:paraId="376B99D1" w14:textId="77777777" w:rsidR="00214AF5" w:rsidRPr="00B83114" w:rsidRDefault="00214AF5" w:rsidP="001F1A75">
      <w:pPr>
        <w:rPr>
          <w:rFonts w:asciiTheme="majorBidi" w:hAnsiTheme="majorBidi" w:cstheme="majorBidi"/>
          <w:b/>
          <w:bCs/>
        </w:rPr>
      </w:pPr>
    </w:p>
    <w:p w14:paraId="1F6D3A64" w14:textId="77777777" w:rsidR="00214AF5" w:rsidRPr="00B83114" w:rsidRDefault="00214AF5" w:rsidP="001F1A75">
      <w:pPr>
        <w:rPr>
          <w:rFonts w:asciiTheme="majorBidi" w:hAnsiTheme="majorBidi" w:cstheme="majorBidi"/>
          <w:b/>
          <w:bCs/>
        </w:rPr>
      </w:pPr>
    </w:p>
    <w:p w14:paraId="5F2F9CF6" w14:textId="2C55C12E" w:rsidR="0046586C" w:rsidRPr="00B83114" w:rsidRDefault="0046586C" w:rsidP="0046586C">
      <w:pPr>
        <w:rPr>
          <w:rFonts w:asciiTheme="majorBidi" w:hAnsiTheme="majorBidi" w:cstheme="majorBidi"/>
        </w:rPr>
      </w:pPr>
      <w:r w:rsidRPr="00B83114">
        <w:rPr>
          <w:rFonts w:asciiTheme="majorBidi" w:hAnsiTheme="majorBidi" w:cstheme="majorBidi"/>
          <w:b/>
          <w:bCs/>
        </w:rPr>
        <w:t xml:space="preserve">Supplementary Table </w:t>
      </w:r>
      <w:r w:rsidR="00F168C4">
        <w:rPr>
          <w:rFonts w:asciiTheme="majorBidi" w:hAnsiTheme="majorBidi" w:cstheme="majorBidi"/>
          <w:b/>
          <w:bCs/>
        </w:rPr>
        <w:t>5</w:t>
      </w:r>
      <w:r w:rsidRPr="00B83114">
        <w:rPr>
          <w:rFonts w:asciiTheme="majorBidi" w:hAnsiTheme="majorBidi" w:cstheme="majorBidi"/>
          <w:b/>
          <w:bCs/>
        </w:rPr>
        <w:t xml:space="preserve">. </w:t>
      </w:r>
      <w:r w:rsidRPr="00B83114">
        <w:rPr>
          <w:rFonts w:asciiTheme="majorBidi" w:hAnsiTheme="majorBidi" w:cstheme="majorBidi"/>
        </w:rPr>
        <w:t>Assessment of Consistency of the Network Meta-Analysis Model</w:t>
      </w:r>
    </w:p>
    <w:tbl>
      <w:tblPr>
        <w:tblStyle w:val="11"/>
        <w:tblW w:w="11054" w:type="dxa"/>
        <w:tblInd w:w="-714" w:type="dxa"/>
        <w:tblLook w:val="04A0" w:firstRow="1" w:lastRow="0" w:firstColumn="1" w:lastColumn="0" w:noHBand="0" w:noVBand="1"/>
      </w:tblPr>
      <w:tblGrid>
        <w:gridCol w:w="1560"/>
        <w:gridCol w:w="2904"/>
        <w:gridCol w:w="617"/>
        <w:gridCol w:w="760"/>
        <w:gridCol w:w="882"/>
        <w:gridCol w:w="803"/>
        <w:gridCol w:w="1017"/>
        <w:gridCol w:w="756"/>
        <w:gridCol w:w="755"/>
        <w:gridCol w:w="1000"/>
      </w:tblGrid>
      <w:tr w:rsidR="0058787B" w:rsidRPr="004320DB" w14:paraId="0EA02796" w14:textId="77777777" w:rsidTr="00112FB1">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60" w:type="dxa"/>
            <w:vAlign w:val="center"/>
            <w:hideMark/>
          </w:tcPr>
          <w:p w14:paraId="210930A8"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Outcome</w:t>
            </w:r>
          </w:p>
        </w:tc>
        <w:tc>
          <w:tcPr>
            <w:tcW w:w="2904" w:type="dxa"/>
            <w:vAlign w:val="center"/>
            <w:hideMark/>
          </w:tcPr>
          <w:p w14:paraId="789C5201" w14:textId="77777777" w:rsidR="0058787B" w:rsidRPr="004320DB" w:rsidRDefault="0058787B" w:rsidP="00112FB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Comparison</w:t>
            </w:r>
          </w:p>
        </w:tc>
        <w:tc>
          <w:tcPr>
            <w:tcW w:w="617" w:type="dxa"/>
            <w:vAlign w:val="center"/>
            <w:hideMark/>
          </w:tcPr>
          <w:p w14:paraId="2002DA50" w14:textId="77777777" w:rsidR="0058787B" w:rsidRPr="004320DB" w:rsidRDefault="0058787B" w:rsidP="00112FB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k</w:t>
            </w:r>
          </w:p>
        </w:tc>
        <w:tc>
          <w:tcPr>
            <w:tcW w:w="760" w:type="dxa"/>
            <w:vAlign w:val="center"/>
            <w:hideMark/>
          </w:tcPr>
          <w:p w14:paraId="287E02E9" w14:textId="77777777" w:rsidR="0058787B" w:rsidRPr="004320DB" w:rsidRDefault="0058787B" w:rsidP="00112FB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Prop</w:t>
            </w:r>
          </w:p>
        </w:tc>
        <w:tc>
          <w:tcPr>
            <w:tcW w:w="882" w:type="dxa"/>
            <w:vAlign w:val="center"/>
            <w:hideMark/>
          </w:tcPr>
          <w:p w14:paraId="054261F1" w14:textId="77777777" w:rsidR="0058787B" w:rsidRPr="004320DB" w:rsidRDefault="0058787B" w:rsidP="00112FB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NMA</w:t>
            </w:r>
          </w:p>
        </w:tc>
        <w:tc>
          <w:tcPr>
            <w:tcW w:w="803" w:type="dxa"/>
            <w:vAlign w:val="center"/>
            <w:hideMark/>
          </w:tcPr>
          <w:p w14:paraId="5EB3FDFE" w14:textId="77777777" w:rsidR="0058787B" w:rsidRPr="004320DB" w:rsidRDefault="0058787B" w:rsidP="00112FB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Direct</w:t>
            </w:r>
          </w:p>
        </w:tc>
        <w:tc>
          <w:tcPr>
            <w:tcW w:w="1017" w:type="dxa"/>
            <w:vAlign w:val="center"/>
            <w:hideMark/>
          </w:tcPr>
          <w:p w14:paraId="3A23CFE4" w14:textId="77777777" w:rsidR="0058787B" w:rsidRPr="004320DB" w:rsidRDefault="0058787B" w:rsidP="00112FB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Indirect</w:t>
            </w:r>
          </w:p>
        </w:tc>
        <w:tc>
          <w:tcPr>
            <w:tcW w:w="756" w:type="dxa"/>
            <w:vAlign w:val="center"/>
            <w:hideMark/>
          </w:tcPr>
          <w:p w14:paraId="0AEB36C6" w14:textId="77777777" w:rsidR="0058787B" w:rsidRPr="004320DB" w:rsidRDefault="0058787B" w:rsidP="00112FB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RoR</w:t>
            </w:r>
          </w:p>
        </w:tc>
        <w:tc>
          <w:tcPr>
            <w:tcW w:w="755" w:type="dxa"/>
            <w:vAlign w:val="center"/>
            <w:hideMark/>
          </w:tcPr>
          <w:p w14:paraId="7CA0EE57" w14:textId="77777777" w:rsidR="0058787B" w:rsidRPr="004320DB" w:rsidRDefault="0058787B" w:rsidP="00112FB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Z</w:t>
            </w:r>
          </w:p>
        </w:tc>
        <w:tc>
          <w:tcPr>
            <w:tcW w:w="1000" w:type="dxa"/>
            <w:vAlign w:val="center"/>
            <w:hideMark/>
          </w:tcPr>
          <w:p w14:paraId="44E48A73" w14:textId="77777777" w:rsidR="0058787B" w:rsidRPr="004320DB" w:rsidRDefault="0058787B" w:rsidP="00112FB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P-value</w:t>
            </w:r>
          </w:p>
        </w:tc>
      </w:tr>
      <w:tr w:rsidR="0058787B" w:rsidRPr="004320DB" w14:paraId="0B5514ED" w14:textId="77777777" w:rsidTr="00112FB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60" w:type="dxa"/>
            <w:vMerge w:val="restart"/>
            <w:vAlign w:val="center"/>
            <w:hideMark/>
          </w:tcPr>
          <w:p w14:paraId="311B55BF"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MACE</w:t>
            </w:r>
          </w:p>
        </w:tc>
        <w:tc>
          <w:tcPr>
            <w:tcW w:w="2904" w:type="dxa"/>
            <w:vAlign w:val="center"/>
            <w:hideMark/>
          </w:tcPr>
          <w:p w14:paraId="00B55955"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Clopidogrel vs Prasugrel</w:t>
            </w:r>
          </w:p>
        </w:tc>
        <w:tc>
          <w:tcPr>
            <w:tcW w:w="617" w:type="dxa"/>
            <w:vAlign w:val="center"/>
            <w:hideMark/>
          </w:tcPr>
          <w:p w14:paraId="4830B64B"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2</w:t>
            </w:r>
          </w:p>
        </w:tc>
        <w:tc>
          <w:tcPr>
            <w:tcW w:w="760" w:type="dxa"/>
            <w:vAlign w:val="center"/>
            <w:hideMark/>
          </w:tcPr>
          <w:p w14:paraId="0FCE3FBB"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0.71</w:t>
            </w:r>
          </w:p>
        </w:tc>
        <w:tc>
          <w:tcPr>
            <w:tcW w:w="882" w:type="dxa"/>
            <w:vAlign w:val="center"/>
            <w:hideMark/>
          </w:tcPr>
          <w:p w14:paraId="766F97C3"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1.31</w:t>
            </w:r>
          </w:p>
        </w:tc>
        <w:tc>
          <w:tcPr>
            <w:tcW w:w="803" w:type="dxa"/>
            <w:vAlign w:val="center"/>
            <w:hideMark/>
          </w:tcPr>
          <w:p w14:paraId="321E01D6"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1.39</w:t>
            </w:r>
          </w:p>
        </w:tc>
        <w:tc>
          <w:tcPr>
            <w:tcW w:w="1017" w:type="dxa"/>
            <w:vAlign w:val="center"/>
            <w:hideMark/>
          </w:tcPr>
          <w:p w14:paraId="44393B18"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1.13</w:t>
            </w:r>
          </w:p>
        </w:tc>
        <w:tc>
          <w:tcPr>
            <w:tcW w:w="756" w:type="dxa"/>
            <w:vAlign w:val="center"/>
            <w:hideMark/>
          </w:tcPr>
          <w:p w14:paraId="629CE514"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1.23</w:t>
            </w:r>
          </w:p>
        </w:tc>
        <w:tc>
          <w:tcPr>
            <w:tcW w:w="755" w:type="dxa"/>
            <w:vAlign w:val="center"/>
            <w:hideMark/>
          </w:tcPr>
          <w:p w14:paraId="380D168B"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1.28</w:t>
            </w:r>
          </w:p>
        </w:tc>
        <w:tc>
          <w:tcPr>
            <w:tcW w:w="1000" w:type="dxa"/>
            <w:vAlign w:val="center"/>
            <w:hideMark/>
          </w:tcPr>
          <w:p w14:paraId="6926AA03"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0.201</w:t>
            </w:r>
          </w:p>
        </w:tc>
      </w:tr>
      <w:tr w:rsidR="0058787B" w:rsidRPr="004320DB" w14:paraId="21CA2BD1" w14:textId="77777777" w:rsidTr="00112FB1">
        <w:trPr>
          <w:trHeight w:val="40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5A1087C9"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p>
        </w:tc>
        <w:tc>
          <w:tcPr>
            <w:tcW w:w="2904" w:type="dxa"/>
            <w:vAlign w:val="center"/>
            <w:hideMark/>
          </w:tcPr>
          <w:p w14:paraId="473612FE"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Clopidogrel vs Ticagrelor</w:t>
            </w:r>
          </w:p>
        </w:tc>
        <w:tc>
          <w:tcPr>
            <w:tcW w:w="617" w:type="dxa"/>
            <w:vAlign w:val="center"/>
            <w:hideMark/>
          </w:tcPr>
          <w:p w14:paraId="00838679"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3</w:t>
            </w:r>
          </w:p>
        </w:tc>
        <w:tc>
          <w:tcPr>
            <w:tcW w:w="760" w:type="dxa"/>
            <w:vAlign w:val="center"/>
            <w:hideMark/>
          </w:tcPr>
          <w:p w14:paraId="50CA8E85"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w:t>
            </w:r>
          </w:p>
        </w:tc>
        <w:tc>
          <w:tcPr>
            <w:tcW w:w="882" w:type="dxa"/>
            <w:vAlign w:val="center"/>
            <w:hideMark/>
          </w:tcPr>
          <w:p w14:paraId="05CA77DC"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1.17</w:t>
            </w:r>
          </w:p>
        </w:tc>
        <w:tc>
          <w:tcPr>
            <w:tcW w:w="803" w:type="dxa"/>
            <w:vAlign w:val="center"/>
            <w:hideMark/>
          </w:tcPr>
          <w:p w14:paraId="4364F54F"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1.13</w:t>
            </w:r>
          </w:p>
        </w:tc>
        <w:tc>
          <w:tcPr>
            <w:tcW w:w="1017" w:type="dxa"/>
            <w:vAlign w:val="center"/>
            <w:hideMark/>
          </w:tcPr>
          <w:p w14:paraId="1323AEFE"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1.39</w:t>
            </w:r>
          </w:p>
        </w:tc>
        <w:tc>
          <w:tcPr>
            <w:tcW w:w="756" w:type="dxa"/>
            <w:vAlign w:val="center"/>
            <w:hideMark/>
          </w:tcPr>
          <w:p w14:paraId="5AFD1133"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0.81</w:t>
            </w:r>
          </w:p>
        </w:tc>
        <w:tc>
          <w:tcPr>
            <w:tcW w:w="755" w:type="dxa"/>
            <w:vAlign w:val="center"/>
            <w:hideMark/>
          </w:tcPr>
          <w:p w14:paraId="3989C3F2"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-1.28</w:t>
            </w:r>
          </w:p>
        </w:tc>
        <w:tc>
          <w:tcPr>
            <w:tcW w:w="1000" w:type="dxa"/>
            <w:vAlign w:val="center"/>
            <w:hideMark/>
          </w:tcPr>
          <w:p w14:paraId="752EDC66"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0.201</w:t>
            </w:r>
          </w:p>
        </w:tc>
      </w:tr>
      <w:tr w:rsidR="0058787B" w:rsidRPr="004320DB" w14:paraId="065E1EED" w14:textId="77777777" w:rsidTr="00112FB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63FFC704"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p>
        </w:tc>
        <w:tc>
          <w:tcPr>
            <w:tcW w:w="2904" w:type="dxa"/>
            <w:vAlign w:val="center"/>
            <w:hideMark/>
          </w:tcPr>
          <w:p w14:paraId="6682D957"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Prasugrel vs Ticagrelor</w:t>
            </w:r>
          </w:p>
        </w:tc>
        <w:tc>
          <w:tcPr>
            <w:tcW w:w="617" w:type="dxa"/>
            <w:vAlign w:val="center"/>
            <w:hideMark/>
          </w:tcPr>
          <w:p w14:paraId="44D8C63B"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5</w:t>
            </w:r>
          </w:p>
        </w:tc>
        <w:tc>
          <w:tcPr>
            <w:tcW w:w="760" w:type="dxa"/>
            <w:vAlign w:val="center"/>
            <w:hideMark/>
          </w:tcPr>
          <w:p w14:paraId="4B39A74A"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0.49</w:t>
            </w:r>
          </w:p>
        </w:tc>
        <w:tc>
          <w:tcPr>
            <w:tcW w:w="882" w:type="dxa"/>
            <w:vAlign w:val="center"/>
            <w:hideMark/>
          </w:tcPr>
          <w:p w14:paraId="7DD3A443"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w:t>
            </w:r>
          </w:p>
        </w:tc>
        <w:tc>
          <w:tcPr>
            <w:tcW w:w="803" w:type="dxa"/>
            <w:vAlign w:val="center"/>
            <w:hideMark/>
          </w:tcPr>
          <w:p w14:paraId="3B518B23"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w:t>
            </w:r>
          </w:p>
        </w:tc>
        <w:tc>
          <w:tcPr>
            <w:tcW w:w="1017" w:type="dxa"/>
            <w:vAlign w:val="center"/>
            <w:hideMark/>
          </w:tcPr>
          <w:p w14:paraId="42538DAA"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0.81</w:t>
            </w:r>
          </w:p>
        </w:tc>
        <w:tc>
          <w:tcPr>
            <w:tcW w:w="756" w:type="dxa"/>
            <w:vAlign w:val="center"/>
            <w:hideMark/>
          </w:tcPr>
          <w:p w14:paraId="1A6E8555"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1.23</w:t>
            </w:r>
          </w:p>
        </w:tc>
        <w:tc>
          <w:tcPr>
            <w:tcW w:w="755" w:type="dxa"/>
            <w:vAlign w:val="center"/>
            <w:hideMark/>
          </w:tcPr>
          <w:p w14:paraId="1CFDC7CD"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1.28</w:t>
            </w:r>
          </w:p>
        </w:tc>
        <w:tc>
          <w:tcPr>
            <w:tcW w:w="1000" w:type="dxa"/>
            <w:vAlign w:val="center"/>
            <w:hideMark/>
          </w:tcPr>
          <w:p w14:paraId="4EE6C69C"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0.201</w:t>
            </w:r>
          </w:p>
        </w:tc>
      </w:tr>
      <w:tr w:rsidR="0058787B" w:rsidRPr="004320DB" w14:paraId="3EEC429D" w14:textId="77777777" w:rsidTr="00112FB1">
        <w:trPr>
          <w:trHeight w:val="405"/>
        </w:trPr>
        <w:tc>
          <w:tcPr>
            <w:cnfStyle w:val="001000000000" w:firstRow="0" w:lastRow="0" w:firstColumn="1" w:lastColumn="0" w:oddVBand="0" w:evenVBand="0" w:oddHBand="0" w:evenHBand="0" w:firstRowFirstColumn="0" w:firstRowLastColumn="0" w:lastRowFirstColumn="0" w:lastRowLastColumn="0"/>
            <w:tcW w:w="1560" w:type="dxa"/>
            <w:vMerge w:val="restart"/>
            <w:vAlign w:val="center"/>
            <w:hideMark/>
          </w:tcPr>
          <w:p w14:paraId="63D50BD0"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CV death</w:t>
            </w:r>
          </w:p>
        </w:tc>
        <w:tc>
          <w:tcPr>
            <w:tcW w:w="2904" w:type="dxa"/>
            <w:vAlign w:val="center"/>
            <w:hideMark/>
          </w:tcPr>
          <w:p w14:paraId="7F3320B9"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Clopidogrel vs Prasugrel</w:t>
            </w:r>
          </w:p>
        </w:tc>
        <w:tc>
          <w:tcPr>
            <w:tcW w:w="617" w:type="dxa"/>
            <w:vAlign w:val="center"/>
            <w:hideMark/>
          </w:tcPr>
          <w:p w14:paraId="677B4434"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2</w:t>
            </w:r>
          </w:p>
        </w:tc>
        <w:tc>
          <w:tcPr>
            <w:tcW w:w="760" w:type="dxa"/>
            <w:vAlign w:val="center"/>
            <w:hideMark/>
          </w:tcPr>
          <w:p w14:paraId="7EF46769"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0.98</w:t>
            </w:r>
          </w:p>
        </w:tc>
        <w:tc>
          <w:tcPr>
            <w:tcW w:w="882" w:type="dxa"/>
            <w:vAlign w:val="center"/>
            <w:hideMark/>
          </w:tcPr>
          <w:p w14:paraId="01303643"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1.22</w:t>
            </w:r>
          </w:p>
        </w:tc>
        <w:tc>
          <w:tcPr>
            <w:tcW w:w="803" w:type="dxa"/>
            <w:vAlign w:val="center"/>
            <w:hideMark/>
          </w:tcPr>
          <w:p w14:paraId="319E596B"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1.22</w:t>
            </w:r>
          </w:p>
        </w:tc>
        <w:tc>
          <w:tcPr>
            <w:tcW w:w="1017" w:type="dxa"/>
            <w:vAlign w:val="center"/>
            <w:hideMark/>
          </w:tcPr>
          <w:p w14:paraId="22D936BD"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1.18</w:t>
            </w:r>
          </w:p>
        </w:tc>
        <w:tc>
          <w:tcPr>
            <w:tcW w:w="756" w:type="dxa"/>
            <w:vAlign w:val="center"/>
            <w:hideMark/>
          </w:tcPr>
          <w:p w14:paraId="0215BFFA"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1.04</w:t>
            </w:r>
          </w:p>
        </w:tc>
        <w:tc>
          <w:tcPr>
            <w:tcW w:w="755" w:type="dxa"/>
            <w:vAlign w:val="center"/>
            <w:hideMark/>
          </w:tcPr>
          <w:p w14:paraId="17728458"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0.03</w:t>
            </w:r>
          </w:p>
        </w:tc>
        <w:tc>
          <w:tcPr>
            <w:tcW w:w="1000" w:type="dxa"/>
            <w:vAlign w:val="center"/>
            <w:hideMark/>
          </w:tcPr>
          <w:p w14:paraId="1F4BEDBE"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0.978</w:t>
            </w:r>
          </w:p>
        </w:tc>
      </w:tr>
      <w:tr w:rsidR="0058787B" w:rsidRPr="004320DB" w14:paraId="74B3431E" w14:textId="77777777" w:rsidTr="00112FB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08C46628"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p>
        </w:tc>
        <w:tc>
          <w:tcPr>
            <w:tcW w:w="2904" w:type="dxa"/>
            <w:vAlign w:val="center"/>
            <w:hideMark/>
          </w:tcPr>
          <w:p w14:paraId="718FB18B"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Clopidogrel vs Ticagrelor</w:t>
            </w:r>
          </w:p>
        </w:tc>
        <w:tc>
          <w:tcPr>
            <w:tcW w:w="617" w:type="dxa"/>
            <w:vAlign w:val="center"/>
            <w:hideMark/>
          </w:tcPr>
          <w:p w14:paraId="309B175C"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2</w:t>
            </w:r>
          </w:p>
        </w:tc>
        <w:tc>
          <w:tcPr>
            <w:tcW w:w="760" w:type="dxa"/>
            <w:vAlign w:val="center"/>
            <w:hideMark/>
          </w:tcPr>
          <w:p w14:paraId="48DBF39F"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0.03</w:t>
            </w:r>
          </w:p>
        </w:tc>
        <w:tc>
          <w:tcPr>
            <w:tcW w:w="882" w:type="dxa"/>
            <w:vAlign w:val="center"/>
            <w:hideMark/>
          </w:tcPr>
          <w:p w14:paraId="391DF460"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1.06</w:t>
            </w:r>
          </w:p>
        </w:tc>
        <w:tc>
          <w:tcPr>
            <w:tcW w:w="803" w:type="dxa"/>
            <w:vAlign w:val="center"/>
            <w:hideMark/>
          </w:tcPr>
          <w:p w14:paraId="4D34EA01"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1.03</w:t>
            </w:r>
          </w:p>
        </w:tc>
        <w:tc>
          <w:tcPr>
            <w:tcW w:w="1017" w:type="dxa"/>
            <w:vAlign w:val="center"/>
            <w:hideMark/>
          </w:tcPr>
          <w:p w14:paraId="02020E1F"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1.07</w:t>
            </w:r>
          </w:p>
        </w:tc>
        <w:tc>
          <w:tcPr>
            <w:tcW w:w="756" w:type="dxa"/>
            <w:vAlign w:val="center"/>
            <w:hideMark/>
          </w:tcPr>
          <w:p w14:paraId="23E46200"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0.96</w:t>
            </w:r>
          </w:p>
        </w:tc>
        <w:tc>
          <w:tcPr>
            <w:tcW w:w="755" w:type="dxa"/>
            <w:vAlign w:val="center"/>
            <w:hideMark/>
          </w:tcPr>
          <w:p w14:paraId="0B907053"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-0.03</w:t>
            </w:r>
          </w:p>
        </w:tc>
        <w:tc>
          <w:tcPr>
            <w:tcW w:w="1000" w:type="dxa"/>
            <w:vAlign w:val="center"/>
            <w:hideMark/>
          </w:tcPr>
          <w:p w14:paraId="3F31CDDC"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0.978</w:t>
            </w:r>
          </w:p>
        </w:tc>
      </w:tr>
      <w:tr w:rsidR="0058787B" w:rsidRPr="004320DB" w14:paraId="28F8C7E9" w14:textId="77777777" w:rsidTr="00112FB1">
        <w:trPr>
          <w:trHeight w:val="40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1C22B9B5"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p>
        </w:tc>
        <w:tc>
          <w:tcPr>
            <w:tcW w:w="2904" w:type="dxa"/>
            <w:vAlign w:val="center"/>
            <w:hideMark/>
          </w:tcPr>
          <w:p w14:paraId="7B3B0621"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Prasugrel vs Ticagrelor</w:t>
            </w:r>
          </w:p>
        </w:tc>
        <w:tc>
          <w:tcPr>
            <w:tcW w:w="617" w:type="dxa"/>
            <w:vAlign w:val="center"/>
            <w:hideMark/>
          </w:tcPr>
          <w:p w14:paraId="226714BB"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5</w:t>
            </w:r>
          </w:p>
        </w:tc>
        <w:tc>
          <w:tcPr>
            <w:tcW w:w="760" w:type="dxa"/>
            <w:vAlign w:val="center"/>
            <w:hideMark/>
          </w:tcPr>
          <w:p w14:paraId="6792FD68"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0.98</w:t>
            </w:r>
          </w:p>
        </w:tc>
        <w:tc>
          <w:tcPr>
            <w:tcW w:w="882" w:type="dxa"/>
            <w:vAlign w:val="center"/>
            <w:hideMark/>
          </w:tcPr>
          <w:p w14:paraId="0D1076D2"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0.87</w:t>
            </w:r>
          </w:p>
        </w:tc>
        <w:tc>
          <w:tcPr>
            <w:tcW w:w="803" w:type="dxa"/>
            <w:vAlign w:val="center"/>
            <w:hideMark/>
          </w:tcPr>
          <w:p w14:paraId="4BAB0951"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0.87</w:t>
            </w:r>
          </w:p>
        </w:tc>
        <w:tc>
          <w:tcPr>
            <w:tcW w:w="1017" w:type="dxa"/>
            <w:vAlign w:val="center"/>
            <w:hideMark/>
          </w:tcPr>
          <w:p w14:paraId="7B9136A6"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0.84</w:t>
            </w:r>
          </w:p>
        </w:tc>
        <w:tc>
          <w:tcPr>
            <w:tcW w:w="756" w:type="dxa"/>
            <w:vAlign w:val="center"/>
            <w:hideMark/>
          </w:tcPr>
          <w:p w14:paraId="0CEA706D"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1.04</w:t>
            </w:r>
          </w:p>
        </w:tc>
        <w:tc>
          <w:tcPr>
            <w:tcW w:w="755" w:type="dxa"/>
            <w:vAlign w:val="center"/>
            <w:hideMark/>
          </w:tcPr>
          <w:p w14:paraId="18E7AB4A"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0.03</w:t>
            </w:r>
          </w:p>
        </w:tc>
        <w:tc>
          <w:tcPr>
            <w:tcW w:w="1000" w:type="dxa"/>
            <w:vAlign w:val="center"/>
            <w:hideMark/>
          </w:tcPr>
          <w:p w14:paraId="0AA2F760"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0.978</w:t>
            </w:r>
          </w:p>
        </w:tc>
      </w:tr>
      <w:tr w:rsidR="0058787B" w:rsidRPr="004320DB" w14:paraId="25C8832F" w14:textId="77777777" w:rsidTr="00112FB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60" w:type="dxa"/>
            <w:vMerge w:val="restart"/>
            <w:vAlign w:val="center"/>
            <w:hideMark/>
          </w:tcPr>
          <w:p w14:paraId="6B1A0BA9"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All-cause death</w:t>
            </w:r>
          </w:p>
        </w:tc>
        <w:tc>
          <w:tcPr>
            <w:tcW w:w="2904" w:type="dxa"/>
            <w:vAlign w:val="center"/>
            <w:hideMark/>
          </w:tcPr>
          <w:p w14:paraId="613E4050"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Clopidogrel vs Prasugrel</w:t>
            </w:r>
          </w:p>
        </w:tc>
        <w:tc>
          <w:tcPr>
            <w:tcW w:w="617" w:type="dxa"/>
            <w:vAlign w:val="center"/>
            <w:hideMark/>
          </w:tcPr>
          <w:p w14:paraId="2C3628E3"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w:t>
            </w:r>
          </w:p>
        </w:tc>
        <w:tc>
          <w:tcPr>
            <w:tcW w:w="760" w:type="dxa"/>
            <w:vAlign w:val="center"/>
            <w:hideMark/>
          </w:tcPr>
          <w:p w14:paraId="34CB4E8D"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0.01</w:t>
            </w:r>
          </w:p>
        </w:tc>
        <w:tc>
          <w:tcPr>
            <w:tcW w:w="882" w:type="dxa"/>
            <w:vAlign w:val="center"/>
            <w:hideMark/>
          </w:tcPr>
          <w:p w14:paraId="76915900"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1.32</w:t>
            </w:r>
          </w:p>
        </w:tc>
        <w:tc>
          <w:tcPr>
            <w:tcW w:w="803" w:type="dxa"/>
            <w:vAlign w:val="center"/>
            <w:hideMark/>
          </w:tcPr>
          <w:p w14:paraId="411056C7"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0.97</w:t>
            </w:r>
          </w:p>
        </w:tc>
        <w:tc>
          <w:tcPr>
            <w:tcW w:w="1017" w:type="dxa"/>
            <w:vAlign w:val="center"/>
            <w:hideMark/>
          </w:tcPr>
          <w:p w14:paraId="2ADDDAD9"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1.32</w:t>
            </w:r>
          </w:p>
        </w:tc>
        <w:tc>
          <w:tcPr>
            <w:tcW w:w="756" w:type="dxa"/>
            <w:vAlign w:val="center"/>
            <w:hideMark/>
          </w:tcPr>
          <w:p w14:paraId="1C218669"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0.74</w:t>
            </w:r>
          </w:p>
        </w:tc>
        <w:tc>
          <w:tcPr>
            <w:tcW w:w="755" w:type="dxa"/>
            <w:vAlign w:val="center"/>
            <w:hideMark/>
          </w:tcPr>
          <w:p w14:paraId="4D2E19E0"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-0.15</w:t>
            </w:r>
          </w:p>
        </w:tc>
        <w:tc>
          <w:tcPr>
            <w:tcW w:w="1000" w:type="dxa"/>
            <w:vAlign w:val="center"/>
            <w:hideMark/>
          </w:tcPr>
          <w:p w14:paraId="7CA374E5"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0.878</w:t>
            </w:r>
          </w:p>
        </w:tc>
      </w:tr>
      <w:tr w:rsidR="0058787B" w:rsidRPr="004320DB" w14:paraId="16CE158A" w14:textId="77777777" w:rsidTr="00112FB1">
        <w:trPr>
          <w:trHeight w:val="40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185D5DA5"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p>
        </w:tc>
        <w:tc>
          <w:tcPr>
            <w:tcW w:w="2904" w:type="dxa"/>
            <w:vAlign w:val="center"/>
            <w:hideMark/>
          </w:tcPr>
          <w:p w14:paraId="50DE45ED"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Clopidogrel vs Ticagrelor</w:t>
            </w:r>
          </w:p>
        </w:tc>
        <w:tc>
          <w:tcPr>
            <w:tcW w:w="617" w:type="dxa"/>
            <w:vAlign w:val="center"/>
            <w:hideMark/>
          </w:tcPr>
          <w:p w14:paraId="7A2D7DC5"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4</w:t>
            </w:r>
          </w:p>
        </w:tc>
        <w:tc>
          <w:tcPr>
            <w:tcW w:w="760" w:type="dxa"/>
            <w:vAlign w:val="center"/>
            <w:hideMark/>
          </w:tcPr>
          <w:p w14:paraId="3E3EE541"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w:t>
            </w:r>
          </w:p>
        </w:tc>
        <w:tc>
          <w:tcPr>
            <w:tcW w:w="882" w:type="dxa"/>
            <w:vAlign w:val="center"/>
            <w:hideMark/>
          </w:tcPr>
          <w:p w14:paraId="0DEDBDAA"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1.22</w:t>
            </w:r>
          </w:p>
        </w:tc>
        <w:tc>
          <w:tcPr>
            <w:tcW w:w="803" w:type="dxa"/>
            <w:vAlign w:val="center"/>
            <w:hideMark/>
          </w:tcPr>
          <w:p w14:paraId="7491EE6F"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1.22</w:t>
            </w:r>
          </w:p>
        </w:tc>
        <w:tc>
          <w:tcPr>
            <w:tcW w:w="1017" w:type="dxa"/>
            <w:vAlign w:val="center"/>
            <w:hideMark/>
          </w:tcPr>
          <w:p w14:paraId="1D7503B3"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w:t>
            </w:r>
          </w:p>
        </w:tc>
        <w:tc>
          <w:tcPr>
            <w:tcW w:w="756" w:type="dxa"/>
            <w:vAlign w:val="center"/>
            <w:hideMark/>
          </w:tcPr>
          <w:p w14:paraId="2D1BA8BE"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1.36</w:t>
            </w:r>
          </w:p>
        </w:tc>
        <w:tc>
          <w:tcPr>
            <w:tcW w:w="755" w:type="dxa"/>
            <w:vAlign w:val="center"/>
            <w:hideMark/>
          </w:tcPr>
          <w:p w14:paraId="19255C24"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0.15</w:t>
            </w:r>
          </w:p>
        </w:tc>
        <w:tc>
          <w:tcPr>
            <w:tcW w:w="1000" w:type="dxa"/>
            <w:vAlign w:val="center"/>
            <w:hideMark/>
          </w:tcPr>
          <w:p w14:paraId="494C7FC2"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0.878</w:t>
            </w:r>
          </w:p>
        </w:tc>
      </w:tr>
      <w:tr w:rsidR="0058787B" w:rsidRPr="004320DB" w14:paraId="05FF5D60" w14:textId="77777777" w:rsidTr="00112FB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7B1CFD5C"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p>
        </w:tc>
        <w:tc>
          <w:tcPr>
            <w:tcW w:w="2904" w:type="dxa"/>
            <w:vAlign w:val="center"/>
            <w:hideMark/>
          </w:tcPr>
          <w:p w14:paraId="2230B566"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Prasugrel vs Ticagrelor</w:t>
            </w:r>
          </w:p>
        </w:tc>
        <w:tc>
          <w:tcPr>
            <w:tcW w:w="617" w:type="dxa"/>
            <w:vAlign w:val="center"/>
            <w:hideMark/>
          </w:tcPr>
          <w:p w14:paraId="41ABD103"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3</w:t>
            </w:r>
          </w:p>
        </w:tc>
        <w:tc>
          <w:tcPr>
            <w:tcW w:w="760" w:type="dxa"/>
            <w:vAlign w:val="center"/>
            <w:hideMark/>
          </w:tcPr>
          <w:p w14:paraId="777E3A73"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0.99</w:t>
            </w:r>
          </w:p>
        </w:tc>
        <w:tc>
          <w:tcPr>
            <w:tcW w:w="882" w:type="dxa"/>
            <w:vAlign w:val="center"/>
            <w:hideMark/>
          </w:tcPr>
          <w:p w14:paraId="4095503A"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0.93</w:t>
            </w:r>
          </w:p>
        </w:tc>
        <w:tc>
          <w:tcPr>
            <w:tcW w:w="803" w:type="dxa"/>
            <w:vAlign w:val="center"/>
            <w:hideMark/>
          </w:tcPr>
          <w:p w14:paraId="3B33A40D"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0.93</w:t>
            </w:r>
          </w:p>
        </w:tc>
        <w:tc>
          <w:tcPr>
            <w:tcW w:w="1017" w:type="dxa"/>
            <w:vAlign w:val="center"/>
            <w:hideMark/>
          </w:tcPr>
          <w:p w14:paraId="47295E8A"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1.26</w:t>
            </w:r>
          </w:p>
        </w:tc>
        <w:tc>
          <w:tcPr>
            <w:tcW w:w="756" w:type="dxa"/>
            <w:vAlign w:val="center"/>
            <w:hideMark/>
          </w:tcPr>
          <w:p w14:paraId="191CA97B"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0.74</w:t>
            </w:r>
          </w:p>
        </w:tc>
        <w:tc>
          <w:tcPr>
            <w:tcW w:w="755" w:type="dxa"/>
            <w:vAlign w:val="center"/>
            <w:hideMark/>
          </w:tcPr>
          <w:p w14:paraId="7B9E82E3"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-0.15</w:t>
            </w:r>
          </w:p>
        </w:tc>
        <w:tc>
          <w:tcPr>
            <w:tcW w:w="1000" w:type="dxa"/>
            <w:vAlign w:val="center"/>
            <w:hideMark/>
          </w:tcPr>
          <w:p w14:paraId="0B1028F1"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0.878</w:t>
            </w:r>
          </w:p>
        </w:tc>
      </w:tr>
      <w:tr w:rsidR="0058787B" w:rsidRPr="004320DB" w14:paraId="1D1D12EA" w14:textId="77777777" w:rsidTr="00112FB1">
        <w:trPr>
          <w:trHeight w:val="405"/>
        </w:trPr>
        <w:tc>
          <w:tcPr>
            <w:cnfStyle w:val="001000000000" w:firstRow="0" w:lastRow="0" w:firstColumn="1" w:lastColumn="0" w:oddVBand="0" w:evenVBand="0" w:oddHBand="0" w:evenHBand="0" w:firstRowFirstColumn="0" w:firstRowLastColumn="0" w:lastRowFirstColumn="0" w:lastRowLastColumn="0"/>
            <w:tcW w:w="1560" w:type="dxa"/>
            <w:vMerge w:val="restart"/>
            <w:vAlign w:val="center"/>
            <w:hideMark/>
          </w:tcPr>
          <w:p w14:paraId="30ADEBB7"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Myocardial infarction</w:t>
            </w:r>
          </w:p>
        </w:tc>
        <w:tc>
          <w:tcPr>
            <w:tcW w:w="2904" w:type="dxa"/>
            <w:vAlign w:val="center"/>
            <w:hideMark/>
          </w:tcPr>
          <w:p w14:paraId="1B389C08"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Clopidogrel vs Prasugrel</w:t>
            </w:r>
          </w:p>
        </w:tc>
        <w:tc>
          <w:tcPr>
            <w:tcW w:w="617" w:type="dxa"/>
            <w:vAlign w:val="center"/>
            <w:hideMark/>
          </w:tcPr>
          <w:p w14:paraId="65C69C7F"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2</w:t>
            </w:r>
          </w:p>
        </w:tc>
        <w:tc>
          <w:tcPr>
            <w:tcW w:w="760" w:type="dxa"/>
            <w:vAlign w:val="center"/>
            <w:hideMark/>
          </w:tcPr>
          <w:p w14:paraId="0F6E99D1"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0.75</w:t>
            </w:r>
          </w:p>
        </w:tc>
        <w:tc>
          <w:tcPr>
            <w:tcW w:w="882" w:type="dxa"/>
            <w:vAlign w:val="center"/>
            <w:hideMark/>
          </w:tcPr>
          <w:p w14:paraId="210FAD10"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1.47</w:t>
            </w:r>
          </w:p>
        </w:tc>
        <w:tc>
          <w:tcPr>
            <w:tcW w:w="803" w:type="dxa"/>
            <w:vAlign w:val="center"/>
            <w:hideMark/>
          </w:tcPr>
          <w:p w14:paraId="716EF2E3"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1.61</w:t>
            </w:r>
          </w:p>
        </w:tc>
        <w:tc>
          <w:tcPr>
            <w:tcW w:w="1017" w:type="dxa"/>
            <w:vAlign w:val="center"/>
            <w:hideMark/>
          </w:tcPr>
          <w:p w14:paraId="4868D185"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1.12</w:t>
            </w:r>
          </w:p>
        </w:tc>
        <w:tc>
          <w:tcPr>
            <w:tcW w:w="756" w:type="dxa"/>
            <w:vAlign w:val="center"/>
            <w:hideMark/>
          </w:tcPr>
          <w:p w14:paraId="783ABA3F"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1.44</w:t>
            </w:r>
          </w:p>
        </w:tc>
        <w:tc>
          <w:tcPr>
            <w:tcW w:w="755" w:type="dxa"/>
            <w:vAlign w:val="center"/>
            <w:hideMark/>
          </w:tcPr>
          <w:p w14:paraId="0008086A"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1.7</w:t>
            </w:r>
          </w:p>
        </w:tc>
        <w:tc>
          <w:tcPr>
            <w:tcW w:w="1000" w:type="dxa"/>
            <w:vAlign w:val="center"/>
            <w:hideMark/>
          </w:tcPr>
          <w:p w14:paraId="4F3771FF"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0.089</w:t>
            </w:r>
          </w:p>
        </w:tc>
      </w:tr>
      <w:tr w:rsidR="0058787B" w:rsidRPr="004320DB" w14:paraId="100E8CF7" w14:textId="77777777" w:rsidTr="00112FB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7F6B62DC"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p>
        </w:tc>
        <w:tc>
          <w:tcPr>
            <w:tcW w:w="2904" w:type="dxa"/>
            <w:vAlign w:val="center"/>
            <w:hideMark/>
          </w:tcPr>
          <w:p w14:paraId="55BC998B"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Clopidogrel vs Ticagrelor</w:t>
            </w:r>
          </w:p>
        </w:tc>
        <w:tc>
          <w:tcPr>
            <w:tcW w:w="617" w:type="dxa"/>
            <w:vAlign w:val="center"/>
            <w:hideMark/>
          </w:tcPr>
          <w:p w14:paraId="3F5B3AA5"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5</w:t>
            </w:r>
          </w:p>
        </w:tc>
        <w:tc>
          <w:tcPr>
            <w:tcW w:w="760" w:type="dxa"/>
            <w:vAlign w:val="center"/>
            <w:hideMark/>
          </w:tcPr>
          <w:p w14:paraId="29E59AEB"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0.78</w:t>
            </w:r>
          </w:p>
        </w:tc>
        <w:tc>
          <w:tcPr>
            <w:tcW w:w="882" w:type="dxa"/>
            <w:vAlign w:val="center"/>
            <w:hideMark/>
          </w:tcPr>
          <w:p w14:paraId="6874EE14"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1.18</w:t>
            </w:r>
          </w:p>
        </w:tc>
        <w:tc>
          <w:tcPr>
            <w:tcW w:w="803" w:type="dxa"/>
            <w:vAlign w:val="center"/>
            <w:hideMark/>
          </w:tcPr>
          <w:p w14:paraId="68DE64C2"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1.09</w:t>
            </w:r>
          </w:p>
        </w:tc>
        <w:tc>
          <w:tcPr>
            <w:tcW w:w="1017" w:type="dxa"/>
            <w:vAlign w:val="center"/>
            <w:hideMark/>
          </w:tcPr>
          <w:p w14:paraId="36CC4B1B"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1.57</w:t>
            </w:r>
          </w:p>
        </w:tc>
        <w:tc>
          <w:tcPr>
            <w:tcW w:w="756" w:type="dxa"/>
            <w:vAlign w:val="center"/>
            <w:hideMark/>
          </w:tcPr>
          <w:p w14:paraId="566A2279"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0.7</w:t>
            </w:r>
          </w:p>
        </w:tc>
        <w:tc>
          <w:tcPr>
            <w:tcW w:w="755" w:type="dxa"/>
            <w:vAlign w:val="center"/>
            <w:hideMark/>
          </w:tcPr>
          <w:p w14:paraId="40B969BA"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-1.7</w:t>
            </w:r>
          </w:p>
        </w:tc>
        <w:tc>
          <w:tcPr>
            <w:tcW w:w="1000" w:type="dxa"/>
            <w:vAlign w:val="center"/>
            <w:hideMark/>
          </w:tcPr>
          <w:p w14:paraId="2419E262"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0.089</w:t>
            </w:r>
          </w:p>
        </w:tc>
      </w:tr>
      <w:tr w:rsidR="0058787B" w:rsidRPr="004320DB" w14:paraId="5B0F51DF" w14:textId="77777777" w:rsidTr="00112FB1">
        <w:trPr>
          <w:trHeight w:val="40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19429E86"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p>
        </w:tc>
        <w:tc>
          <w:tcPr>
            <w:tcW w:w="2904" w:type="dxa"/>
            <w:vAlign w:val="center"/>
            <w:hideMark/>
          </w:tcPr>
          <w:p w14:paraId="2BC83666"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Prasugrel vs Ticagrelor</w:t>
            </w:r>
          </w:p>
        </w:tc>
        <w:tc>
          <w:tcPr>
            <w:tcW w:w="617" w:type="dxa"/>
            <w:vAlign w:val="center"/>
            <w:hideMark/>
          </w:tcPr>
          <w:p w14:paraId="3ADBB7FA"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5</w:t>
            </w:r>
          </w:p>
        </w:tc>
        <w:tc>
          <w:tcPr>
            <w:tcW w:w="760" w:type="dxa"/>
            <w:vAlign w:val="center"/>
            <w:hideMark/>
          </w:tcPr>
          <w:p w14:paraId="1A2DD241"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0.46</w:t>
            </w:r>
          </w:p>
        </w:tc>
        <w:tc>
          <w:tcPr>
            <w:tcW w:w="882" w:type="dxa"/>
            <w:vAlign w:val="center"/>
            <w:hideMark/>
          </w:tcPr>
          <w:p w14:paraId="6AE7D8AF"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0.81</w:t>
            </w:r>
          </w:p>
        </w:tc>
        <w:tc>
          <w:tcPr>
            <w:tcW w:w="803" w:type="dxa"/>
            <w:vAlign w:val="center"/>
            <w:hideMark/>
          </w:tcPr>
          <w:p w14:paraId="5B709FF1"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0.98</w:t>
            </w:r>
          </w:p>
        </w:tc>
        <w:tc>
          <w:tcPr>
            <w:tcW w:w="1017" w:type="dxa"/>
            <w:vAlign w:val="center"/>
            <w:hideMark/>
          </w:tcPr>
          <w:p w14:paraId="0AB4CFD3"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0.68</w:t>
            </w:r>
          </w:p>
        </w:tc>
        <w:tc>
          <w:tcPr>
            <w:tcW w:w="756" w:type="dxa"/>
            <w:vAlign w:val="center"/>
            <w:hideMark/>
          </w:tcPr>
          <w:p w14:paraId="55957B03"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1.44</w:t>
            </w:r>
          </w:p>
        </w:tc>
        <w:tc>
          <w:tcPr>
            <w:tcW w:w="755" w:type="dxa"/>
            <w:vAlign w:val="center"/>
            <w:hideMark/>
          </w:tcPr>
          <w:p w14:paraId="629D061E"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1.7</w:t>
            </w:r>
          </w:p>
        </w:tc>
        <w:tc>
          <w:tcPr>
            <w:tcW w:w="1000" w:type="dxa"/>
            <w:vAlign w:val="center"/>
            <w:hideMark/>
          </w:tcPr>
          <w:p w14:paraId="3D00998C"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0.089</w:t>
            </w:r>
          </w:p>
        </w:tc>
      </w:tr>
      <w:tr w:rsidR="0058787B" w:rsidRPr="004320DB" w14:paraId="648A9620" w14:textId="77777777" w:rsidTr="00112FB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60" w:type="dxa"/>
            <w:vMerge w:val="restart"/>
            <w:vAlign w:val="center"/>
            <w:hideMark/>
          </w:tcPr>
          <w:p w14:paraId="75C4B2D2"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Stroke</w:t>
            </w:r>
          </w:p>
        </w:tc>
        <w:tc>
          <w:tcPr>
            <w:tcW w:w="2904" w:type="dxa"/>
            <w:vAlign w:val="center"/>
            <w:hideMark/>
          </w:tcPr>
          <w:p w14:paraId="160D2830"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Clopidogrel vs Prasugrel</w:t>
            </w:r>
          </w:p>
        </w:tc>
        <w:tc>
          <w:tcPr>
            <w:tcW w:w="617" w:type="dxa"/>
            <w:vAlign w:val="center"/>
            <w:hideMark/>
          </w:tcPr>
          <w:p w14:paraId="11CB83B2"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w:t>
            </w:r>
          </w:p>
        </w:tc>
        <w:tc>
          <w:tcPr>
            <w:tcW w:w="760" w:type="dxa"/>
            <w:vAlign w:val="center"/>
            <w:hideMark/>
          </w:tcPr>
          <w:p w14:paraId="4787F75D"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0.2</w:t>
            </w:r>
          </w:p>
        </w:tc>
        <w:tc>
          <w:tcPr>
            <w:tcW w:w="882" w:type="dxa"/>
            <w:vAlign w:val="center"/>
            <w:hideMark/>
          </w:tcPr>
          <w:p w14:paraId="4629915D"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1.33</w:t>
            </w:r>
          </w:p>
        </w:tc>
        <w:tc>
          <w:tcPr>
            <w:tcW w:w="803" w:type="dxa"/>
            <w:vAlign w:val="center"/>
            <w:hideMark/>
          </w:tcPr>
          <w:p w14:paraId="43BA69D0"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0.97</w:t>
            </w:r>
          </w:p>
        </w:tc>
        <w:tc>
          <w:tcPr>
            <w:tcW w:w="1017" w:type="dxa"/>
            <w:vAlign w:val="center"/>
            <w:hideMark/>
          </w:tcPr>
          <w:p w14:paraId="617A1FE9"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1.44</w:t>
            </w:r>
          </w:p>
        </w:tc>
        <w:tc>
          <w:tcPr>
            <w:tcW w:w="756" w:type="dxa"/>
            <w:vAlign w:val="center"/>
            <w:hideMark/>
          </w:tcPr>
          <w:p w14:paraId="25271533"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0.67</w:t>
            </w:r>
          </w:p>
        </w:tc>
        <w:tc>
          <w:tcPr>
            <w:tcW w:w="755" w:type="dxa"/>
            <w:vAlign w:val="center"/>
            <w:hideMark/>
          </w:tcPr>
          <w:p w14:paraId="6764FA0D"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-0.18</w:t>
            </w:r>
          </w:p>
        </w:tc>
        <w:tc>
          <w:tcPr>
            <w:tcW w:w="1000" w:type="dxa"/>
            <w:vAlign w:val="center"/>
            <w:hideMark/>
          </w:tcPr>
          <w:p w14:paraId="27D9AB3A"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0.859</w:t>
            </w:r>
          </w:p>
        </w:tc>
      </w:tr>
      <w:tr w:rsidR="0058787B" w:rsidRPr="004320DB" w14:paraId="5D074144" w14:textId="77777777" w:rsidTr="00112FB1">
        <w:trPr>
          <w:trHeight w:val="40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33AE4376"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p>
        </w:tc>
        <w:tc>
          <w:tcPr>
            <w:tcW w:w="2904" w:type="dxa"/>
            <w:vAlign w:val="center"/>
            <w:hideMark/>
          </w:tcPr>
          <w:p w14:paraId="3F5EC6AE"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Clopidogrel vs Ticagrelor</w:t>
            </w:r>
          </w:p>
        </w:tc>
        <w:tc>
          <w:tcPr>
            <w:tcW w:w="617" w:type="dxa"/>
            <w:vAlign w:val="center"/>
            <w:hideMark/>
          </w:tcPr>
          <w:p w14:paraId="31F8DF9F"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2</w:t>
            </w:r>
          </w:p>
        </w:tc>
        <w:tc>
          <w:tcPr>
            <w:tcW w:w="760" w:type="dxa"/>
            <w:vAlign w:val="center"/>
            <w:hideMark/>
          </w:tcPr>
          <w:p w14:paraId="33A7AB82"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0.83</w:t>
            </w:r>
          </w:p>
        </w:tc>
        <w:tc>
          <w:tcPr>
            <w:tcW w:w="882" w:type="dxa"/>
            <w:vAlign w:val="center"/>
            <w:hideMark/>
          </w:tcPr>
          <w:p w14:paraId="426B5E69"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1.4</w:t>
            </w:r>
          </w:p>
        </w:tc>
        <w:tc>
          <w:tcPr>
            <w:tcW w:w="803" w:type="dxa"/>
            <w:vAlign w:val="center"/>
            <w:hideMark/>
          </w:tcPr>
          <w:p w14:paraId="2C11C739"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1.5</w:t>
            </w:r>
          </w:p>
        </w:tc>
        <w:tc>
          <w:tcPr>
            <w:tcW w:w="1017" w:type="dxa"/>
            <w:vAlign w:val="center"/>
            <w:hideMark/>
          </w:tcPr>
          <w:p w14:paraId="4114B0D2"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1.01</w:t>
            </w:r>
          </w:p>
        </w:tc>
        <w:tc>
          <w:tcPr>
            <w:tcW w:w="756" w:type="dxa"/>
            <w:vAlign w:val="center"/>
            <w:hideMark/>
          </w:tcPr>
          <w:p w14:paraId="51D03D55"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1.48</w:t>
            </w:r>
          </w:p>
        </w:tc>
        <w:tc>
          <w:tcPr>
            <w:tcW w:w="755" w:type="dxa"/>
            <w:vAlign w:val="center"/>
            <w:hideMark/>
          </w:tcPr>
          <w:p w14:paraId="3CCDC5F0"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0.18</w:t>
            </w:r>
          </w:p>
        </w:tc>
        <w:tc>
          <w:tcPr>
            <w:tcW w:w="1000" w:type="dxa"/>
            <w:vAlign w:val="center"/>
            <w:hideMark/>
          </w:tcPr>
          <w:p w14:paraId="3D2F5CC8"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0.859</w:t>
            </w:r>
          </w:p>
        </w:tc>
      </w:tr>
      <w:tr w:rsidR="0058787B" w:rsidRPr="004320DB" w14:paraId="3250250B" w14:textId="77777777" w:rsidTr="00112FB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7A5FBB05"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p>
        </w:tc>
        <w:tc>
          <w:tcPr>
            <w:tcW w:w="2904" w:type="dxa"/>
            <w:vAlign w:val="center"/>
            <w:hideMark/>
          </w:tcPr>
          <w:p w14:paraId="4596AF8B"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Prasugrel vs Ticagrelor</w:t>
            </w:r>
          </w:p>
        </w:tc>
        <w:tc>
          <w:tcPr>
            <w:tcW w:w="617" w:type="dxa"/>
            <w:vAlign w:val="center"/>
            <w:hideMark/>
          </w:tcPr>
          <w:p w14:paraId="40D943BC"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5</w:t>
            </w:r>
          </w:p>
        </w:tc>
        <w:tc>
          <w:tcPr>
            <w:tcW w:w="760" w:type="dxa"/>
            <w:vAlign w:val="center"/>
            <w:hideMark/>
          </w:tcPr>
          <w:p w14:paraId="6A084DC6"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0.97</w:t>
            </w:r>
          </w:p>
        </w:tc>
        <w:tc>
          <w:tcPr>
            <w:tcW w:w="882" w:type="dxa"/>
            <w:vAlign w:val="center"/>
            <w:hideMark/>
          </w:tcPr>
          <w:p w14:paraId="5B9C93E6"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1.05</w:t>
            </w:r>
          </w:p>
        </w:tc>
        <w:tc>
          <w:tcPr>
            <w:tcW w:w="803" w:type="dxa"/>
            <w:vAlign w:val="center"/>
            <w:hideMark/>
          </w:tcPr>
          <w:p w14:paraId="20E2B8C5"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1.04</w:t>
            </w:r>
          </w:p>
        </w:tc>
        <w:tc>
          <w:tcPr>
            <w:tcW w:w="1017" w:type="dxa"/>
            <w:vAlign w:val="center"/>
            <w:hideMark/>
          </w:tcPr>
          <w:p w14:paraId="34D72BB8"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1.54</w:t>
            </w:r>
          </w:p>
        </w:tc>
        <w:tc>
          <w:tcPr>
            <w:tcW w:w="756" w:type="dxa"/>
            <w:vAlign w:val="center"/>
            <w:hideMark/>
          </w:tcPr>
          <w:p w14:paraId="3DB4F6A1"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0.67</w:t>
            </w:r>
          </w:p>
        </w:tc>
        <w:tc>
          <w:tcPr>
            <w:tcW w:w="755" w:type="dxa"/>
            <w:vAlign w:val="center"/>
            <w:hideMark/>
          </w:tcPr>
          <w:p w14:paraId="62664E96"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-0.18</w:t>
            </w:r>
          </w:p>
        </w:tc>
        <w:tc>
          <w:tcPr>
            <w:tcW w:w="1000" w:type="dxa"/>
            <w:vAlign w:val="center"/>
            <w:hideMark/>
          </w:tcPr>
          <w:p w14:paraId="09E1B101"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0.859</w:t>
            </w:r>
          </w:p>
        </w:tc>
      </w:tr>
      <w:tr w:rsidR="0058787B" w:rsidRPr="004320DB" w14:paraId="6680DCDE" w14:textId="77777777" w:rsidTr="00112FB1">
        <w:trPr>
          <w:trHeight w:val="405"/>
        </w:trPr>
        <w:tc>
          <w:tcPr>
            <w:cnfStyle w:val="001000000000" w:firstRow="0" w:lastRow="0" w:firstColumn="1" w:lastColumn="0" w:oddVBand="0" w:evenVBand="0" w:oddHBand="0" w:evenHBand="0" w:firstRowFirstColumn="0" w:firstRowLastColumn="0" w:lastRowFirstColumn="0" w:lastRowLastColumn="0"/>
            <w:tcW w:w="1560" w:type="dxa"/>
            <w:vMerge w:val="restart"/>
            <w:vAlign w:val="center"/>
            <w:hideMark/>
          </w:tcPr>
          <w:p w14:paraId="47A9DAE2"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TIMI major bleeding</w:t>
            </w:r>
          </w:p>
        </w:tc>
        <w:tc>
          <w:tcPr>
            <w:tcW w:w="2904" w:type="dxa"/>
            <w:vAlign w:val="center"/>
            <w:hideMark/>
          </w:tcPr>
          <w:p w14:paraId="5A3ED94E"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Clopidogrel vs Prasugrel</w:t>
            </w:r>
          </w:p>
        </w:tc>
        <w:tc>
          <w:tcPr>
            <w:tcW w:w="617" w:type="dxa"/>
            <w:vAlign w:val="center"/>
            <w:hideMark/>
          </w:tcPr>
          <w:p w14:paraId="382370EF"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2</w:t>
            </w:r>
          </w:p>
        </w:tc>
        <w:tc>
          <w:tcPr>
            <w:tcW w:w="760" w:type="dxa"/>
            <w:vAlign w:val="center"/>
            <w:hideMark/>
          </w:tcPr>
          <w:p w14:paraId="42B0545F"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0.99</w:t>
            </w:r>
          </w:p>
        </w:tc>
        <w:tc>
          <w:tcPr>
            <w:tcW w:w="882" w:type="dxa"/>
            <w:vAlign w:val="center"/>
            <w:hideMark/>
          </w:tcPr>
          <w:p w14:paraId="01A1884C"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1.05</w:t>
            </w:r>
          </w:p>
        </w:tc>
        <w:tc>
          <w:tcPr>
            <w:tcW w:w="803" w:type="dxa"/>
            <w:vAlign w:val="center"/>
            <w:hideMark/>
          </w:tcPr>
          <w:p w14:paraId="2CF67F89"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1.05</w:t>
            </w:r>
          </w:p>
        </w:tc>
        <w:tc>
          <w:tcPr>
            <w:tcW w:w="1017" w:type="dxa"/>
            <w:vAlign w:val="center"/>
            <w:hideMark/>
          </w:tcPr>
          <w:p w14:paraId="07877FE5"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1.12</w:t>
            </w:r>
          </w:p>
        </w:tc>
        <w:tc>
          <w:tcPr>
            <w:tcW w:w="756" w:type="dxa"/>
            <w:vAlign w:val="center"/>
            <w:hideMark/>
          </w:tcPr>
          <w:p w14:paraId="744219FD"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0.94</w:t>
            </w:r>
          </w:p>
        </w:tc>
        <w:tc>
          <w:tcPr>
            <w:tcW w:w="755" w:type="dxa"/>
            <w:vAlign w:val="center"/>
            <w:hideMark/>
          </w:tcPr>
          <w:p w14:paraId="26EC0466"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-0.03</w:t>
            </w:r>
          </w:p>
        </w:tc>
        <w:tc>
          <w:tcPr>
            <w:tcW w:w="1000" w:type="dxa"/>
            <w:vAlign w:val="center"/>
            <w:hideMark/>
          </w:tcPr>
          <w:p w14:paraId="47717420"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0.975</w:t>
            </w:r>
          </w:p>
        </w:tc>
      </w:tr>
      <w:tr w:rsidR="0058787B" w:rsidRPr="004320DB" w14:paraId="3B85DC08" w14:textId="77777777" w:rsidTr="00112FB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78A62A67"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p>
        </w:tc>
        <w:tc>
          <w:tcPr>
            <w:tcW w:w="2904" w:type="dxa"/>
            <w:vAlign w:val="center"/>
            <w:hideMark/>
          </w:tcPr>
          <w:p w14:paraId="19B5B7FE"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Clopidogrel vs Ticagrelor</w:t>
            </w:r>
          </w:p>
        </w:tc>
        <w:tc>
          <w:tcPr>
            <w:tcW w:w="617" w:type="dxa"/>
            <w:vAlign w:val="center"/>
            <w:hideMark/>
          </w:tcPr>
          <w:p w14:paraId="6B604770"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2</w:t>
            </w:r>
          </w:p>
        </w:tc>
        <w:tc>
          <w:tcPr>
            <w:tcW w:w="760" w:type="dxa"/>
            <w:vAlign w:val="center"/>
            <w:hideMark/>
          </w:tcPr>
          <w:p w14:paraId="67A18E6B"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w:t>
            </w:r>
          </w:p>
        </w:tc>
        <w:tc>
          <w:tcPr>
            <w:tcW w:w="882" w:type="dxa"/>
            <w:vAlign w:val="center"/>
            <w:hideMark/>
          </w:tcPr>
          <w:p w14:paraId="3BE18D17"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1.12</w:t>
            </w:r>
          </w:p>
        </w:tc>
        <w:tc>
          <w:tcPr>
            <w:tcW w:w="803" w:type="dxa"/>
            <w:vAlign w:val="center"/>
            <w:hideMark/>
          </w:tcPr>
          <w:p w14:paraId="56EE8C9C"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1.12</w:t>
            </w:r>
          </w:p>
        </w:tc>
        <w:tc>
          <w:tcPr>
            <w:tcW w:w="1017" w:type="dxa"/>
            <w:vAlign w:val="center"/>
            <w:hideMark/>
          </w:tcPr>
          <w:p w14:paraId="18953409"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1.05</w:t>
            </w:r>
          </w:p>
        </w:tc>
        <w:tc>
          <w:tcPr>
            <w:tcW w:w="756" w:type="dxa"/>
            <w:vAlign w:val="center"/>
            <w:hideMark/>
          </w:tcPr>
          <w:p w14:paraId="2EF9FE4F"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1.06</w:t>
            </w:r>
          </w:p>
        </w:tc>
        <w:tc>
          <w:tcPr>
            <w:tcW w:w="755" w:type="dxa"/>
            <w:vAlign w:val="center"/>
            <w:hideMark/>
          </w:tcPr>
          <w:p w14:paraId="479DE9A7"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0.03</w:t>
            </w:r>
          </w:p>
        </w:tc>
        <w:tc>
          <w:tcPr>
            <w:tcW w:w="1000" w:type="dxa"/>
            <w:vAlign w:val="center"/>
            <w:hideMark/>
          </w:tcPr>
          <w:p w14:paraId="1019740D" w14:textId="77777777" w:rsidR="0058787B" w:rsidRPr="004320DB" w:rsidRDefault="0058787B" w:rsidP="00112FB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0.975</w:t>
            </w:r>
          </w:p>
        </w:tc>
      </w:tr>
      <w:tr w:rsidR="0058787B" w:rsidRPr="004320DB" w14:paraId="6AA2BF3B" w14:textId="77777777" w:rsidTr="00112FB1">
        <w:trPr>
          <w:trHeight w:val="405"/>
        </w:trPr>
        <w:tc>
          <w:tcPr>
            <w:cnfStyle w:val="001000000000" w:firstRow="0" w:lastRow="0" w:firstColumn="1" w:lastColumn="0" w:oddVBand="0" w:evenVBand="0" w:oddHBand="0" w:evenHBand="0" w:firstRowFirstColumn="0" w:firstRowLastColumn="0" w:lastRowFirstColumn="0" w:lastRowLastColumn="0"/>
            <w:tcW w:w="1560" w:type="dxa"/>
            <w:vMerge/>
            <w:vAlign w:val="center"/>
            <w:hideMark/>
          </w:tcPr>
          <w:p w14:paraId="1956F96C" w14:textId="77777777" w:rsidR="0058787B" w:rsidRPr="004320DB" w:rsidRDefault="0058787B" w:rsidP="00112FB1">
            <w:pPr>
              <w:jc w:val="center"/>
              <w:rPr>
                <w:rFonts w:asciiTheme="majorBidi" w:eastAsia="Times New Roman" w:hAnsiTheme="majorBidi" w:cstheme="majorBidi"/>
                <w:color w:val="000000"/>
                <w:kern w:val="0"/>
                <w:sz w:val="22"/>
                <w:szCs w:val="22"/>
                <w14:ligatures w14:val="none"/>
              </w:rPr>
            </w:pPr>
          </w:p>
        </w:tc>
        <w:tc>
          <w:tcPr>
            <w:tcW w:w="2904" w:type="dxa"/>
            <w:vAlign w:val="center"/>
            <w:hideMark/>
          </w:tcPr>
          <w:p w14:paraId="38AB67E5"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Prasugrel vs Ticagrelor</w:t>
            </w:r>
          </w:p>
        </w:tc>
        <w:tc>
          <w:tcPr>
            <w:tcW w:w="617" w:type="dxa"/>
            <w:vAlign w:val="center"/>
            <w:hideMark/>
          </w:tcPr>
          <w:p w14:paraId="22BD96DB"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w:t>
            </w:r>
          </w:p>
        </w:tc>
        <w:tc>
          <w:tcPr>
            <w:tcW w:w="760" w:type="dxa"/>
            <w:vAlign w:val="center"/>
            <w:hideMark/>
          </w:tcPr>
          <w:p w14:paraId="5E512127"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0.01</w:t>
            </w:r>
          </w:p>
        </w:tc>
        <w:tc>
          <w:tcPr>
            <w:tcW w:w="882" w:type="dxa"/>
            <w:vAlign w:val="center"/>
            <w:hideMark/>
          </w:tcPr>
          <w:p w14:paraId="6971CDF3"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1.06</w:t>
            </w:r>
          </w:p>
        </w:tc>
        <w:tc>
          <w:tcPr>
            <w:tcW w:w="803" w:type="dxa"/>
            <w:vAlign w:val="center"/>
            <w:hideMark/>
          </w:tcPr>
          <w:p w14:paraId="4DF6DBFC"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w:t>
            </w:r>
          </w:p>
        </w:tc>
        <w:tc>
          <w:tcPr>
            <w:tcW w:w="1017" w:type="dxa"/>
            <w:vAlign w:val="center"/>
            <w:hideMark/>
          </w:tcPr>
          <w:p w14:paraId="1262444B"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1.06</w:t>
            </w:r>
          </w:p>
        </w:tc>
        <w:tc>
          <w:tcPr>
            <w:tcW w:w="756" w:type="dxa"/>
            <w:vAlign w:val="center"/>
            <w:hideMark/>
          </w:tcPr>
          <w:p w14:paraId="5EE29A61"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0.94</w:t>
            </w:r>
          </w:p>
        </w:tc>
        <w:tc>
          <w:tcPr>
            <w:tcW w:w="755" w:type="dxa"/>
            <w:vAlign w:val="center"/>
            <w:hideMark/>
          </w:tcPr>
          <w:p w14:paraId="364970BA"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-0.03</w:t>
            </w:r>
          </w:p>
        </w:tc>
        <w:tc>
          <w:tcPr>
            <w:tcW w:w="1000" w:type="dxa"/>
            <w:vAlign w:val="center"/>
            <w:hideMark/>
          </w:tcPr>
          <w:p w14:paraId="3A766238" w14:textId="77777777" w:rsidR="0058787B" w:rsidRPr="004320DB" w:rsidRDefault="0058787B" w:rsidP="00112FB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2"/>
                <w:szCs w:val="22"/>
                <w14:ligatures w14:val="none"/>
              </w:rPr>
            </w:pPr>
            <w:r w:rsidRPr="004320DB">
              <w:rPr>
                <w:rFonts w:asciiTheme="majorBidi" w:eastAsia="Times New Roman" w:hAnsiTheme="majorBidi" w:cstheme="majorBidi"/>
                <w:color w:val="000000"/>
                <w:kern w:val="0"/>
                <w:sz w:val="22"/>
                <w:szCs w:val="22"/>
                <w14:ligatures w14:val="none"/>
              </w:rPr>
              <w:t>0.975</w:t>
            </w:r>
          </w:p>
        </w:tc>
      </w:tr>
    </w:tbl>
    <w:p w14:paraId="07C83C5B" w14:textId="77777777" w:rsidR="0058787B" w:rsidRDefault="0058787B" w:rsidP="0046586C">
      <w:pPr>
        <w:rPr>
          <w:rFonts w:asciiTheme="majorBidi" w:hAnsiTheme="majorBidi" w:cstheme="majorBidi"/>
          <w:b/>
          <w:bCs/>
        </w:rPr>
      </w:pPr>
    </w:p>
    <w:p w14:paraId="7E467A5A" w14:textId="552E2262" w:rsidR="0058787B" w:rsidRDefault="0046586C" w:rsidP="0058787B">
      <w:pPr>
        <w:rPr>
          <w:rFonts w:asciiTheme="majorBidi" w:hAnsiTheme="majorBidi" w:cstheme="majorBidi"/>
          <w:b/>
          <w:bCs/>
        </w:rPr>
      </w:pPr>
      <w:r w:rsidRPr="00B83114">
        <w:rPr>
          <w:rFonts w:asciiTheme="majorBidi" w:hAnsiTheme="majorBidi" w:cstheme="majorBidi"/>
          <w:b/>
          <w:bCs/>
        </w:rPr>
        <w:t>Abbreviations:</w:t>
      </w:r>
      <w:r w:rsidRPr="00B83114">
        <w:rPr>
          <w:rFonts w:asciiTheme="majorBidi" w:hAnsiTheme="majorBidi" w:cstheme="majorBidi"/>
        </w:rPr>
        <w:t xml:space="preserve"> </w:t>
      </w:r>
      <w:r w:rsidR="0058787B" w:rsidRPr="0058787B">
        <w:rPr>
          <w:rFonts w:asciiTheme="majorBidi" w:hAnsiTheme="majorBidi" w:cstheme="majorBidi"/>
        </w:rPr>
        <w:t>k = number of studies providing direct evidence; Prop = proportion of direct evidence; NMA = estimated treatment effect from network meta-analysis; Direct = estimated treatment effect from direct evidence; Indirect = estimated treatment effect from indirect evidence; RoR = ratio of ratios; Z = z-value for disagreement between direct and indirect evidence; P-value = p-value for inconsistency.</w:t>
      </w:r>
    </w:p>
    <w:p w14:paraId="143F6F15" w14:textId="77777777" w:rsidR="0058787B" w:rsidRDefault="0058787B" w:rsidP="0097456F">
      <w:pPr>
        <w:rPr>
          <w:rFonts w:asciiTheme="majorBidi" w:hAnsiTheme="majorBidi" w:cstheme="majorBidi"/>
          <w:b/>
          <w:bCs/>
        </w:rPr>
      </w:pPr>
    </w:p>
    <w:p w14:paraId="5762071D" w14:textId="77777777" w:rsidR="0058787B" w:rsidRDefault="0058787B" w:rsidP="0097456F">
      <w:pPr>
        <w:rPr>
          <w:rFonts w:asciiTheme="majorBidi" w:hAnsiTheme="majorBidi" w:cstheme="majorBidi"/>
          <w:b/>
          <w:bCs/>
        </w:rPr>
      </w:pPr>
    </w:p>
    <w:p w14:paraId="3621ACEC" w14:textId="77777777" w:rsidR="0058787B" w:rsidRDefault="0058787B" w:rsidP="0097456F">
      <w:pPr>
        <w:rPr>
          <w:rFonts w:asciiTheme="majorBidi" w:hAnsiTheme="majorBidi" w:cstheme="majorBidi"/>
          <w:b/>
          <w:bCs/>
        </w:rPr>
      </w:pPr>
    </w:p>
    <w:p w14:paraId="51ECBAB7" w14:textId="77777777" w:rsidR="0058787B" w:rsidRDefault="0058787B" w:rsidP="0097456F">
      <w:pPr>
        <w:rPr>
          <w:rFonts w:asciiTheme="majorBidi" w:hAnsiTheme="majorBidi" w:cstheme="majorBidi"/>
          <w:b/>
          <w:bCs/>
        </w:rPr>
      </w:pPr>
    </w:p>
    <w:p w14:paraId="51FB0BB3" w14:textId="77777777" w:rsidR="0058787B" w:rsidRDefault="0058787B" w:rsidP="0097456F">
      <w:pPr>
        <w:rPr>
          <w:rFonts w:asciiTheme="majorBidi" w:hAnsiTheme="majorBidi" w:cstheme="majorBidi"/>
          <w:b/>
          <w:bCs/>
        </w:rPr>
      </w:pPr>
    </w:p>
    <w:p w14:paraId="0646A0D9" w14:textId="7FB0FFC4" w:rsidR="0097456F" w:rsidRPr="00B83114" w:rsidRDefault="0097456F" w:rsidP="0097456F">
      <w:pPr>
        <w:rPr>
          <w:rFonts w:asciiTheme="majorBidi" w:hAnsiTheme="majorBidi" w:cstheme="majorBidi"/>
        </w:rPr>
      </w:pPr>
      <w:r w:rsidRPr="00B83114">
        <w:rPr>
          <w:rFonts w:asciiTheme="majorBidi" w:hAnsiTheme="majorBidi" w:cstheme="majorBidi"/>
          <w:b/>
          <w:bCs/>
        </w:rPr>
        <w:t xml:space="preserve">Supplementary Table </w:t>
      </w:r>
      <w:r w:rsidR="00F168C4">
        <w:rPr>
          <w:rFonts w:asciiTheme="majorBidi" w:hAnsiTheme="majorBidi" w:cstheme="majorBidi"/>
          <w:b/>
          <w:bCs/>
        </w:rPr>
        <w:t>6</w:t>
      </w:r>
      <w:r w:rsidRPr="00B83114">
        <w:rPr>
          <w:rFonts w:asciiTheme="majorBidi" w:hAnsiTheme="majorBidi" w:cstheme="majorBidi"/>
          <w:b/>
          <w:bCs/>
        </w:rPr>
        <w:t>.</w:t>
      </w:r>
      <w:r w:rsidRPr="00B83114">
        <w:rPr>
          <w:rFonts w:asciiTheme="majorBidi" w:hAnsiTheme="majorBidi" w:cstheme="majorBidi"/>
        </w:rPr>
        <w:t xml:space="preserve"> Egger’s regression test</w:t>
      </w:r>
    </w:p>
    <w:p w14:paraId="7C9EC1DB" w14:textId="5E954D71" w:rsidR="001F1A75" w:rsidRPr="00045A33" w:rsidRDefault="001F1A75" w:rsidP="001F1A75">
      <w:pPr>
        <w:rPr>
          <w:rFonts w:asciiTheme="majorBidi" w:hAnsiTheme="majorBidi" w:cstheme="majorBidi"/>
          <w:color w:val="EE0000"/>
        </w:rPr>
      </w:pPr>
    </w:p>
    <w:tbl>
      <w:tblPr>
        <w:tblStyle w:val="11"/>
        <w:tblpPr w:leftFromText="180" w:rightFromText="180" w:horzAnchor="margin" w:tblpY="648"/>
        <w:tblW w:w="9706" w:type="dxa"/>
        <w:tblLook w:val="04A0" w:firstRow="1" w:lastRow="0" w:firstColumn="1" w:lastColumn="0" w:noHBand="0" w:noVBand="1"/>
      </w:tblPr>
      <w:tblGrid>
        <w:gridCol w:w="6658"/>
        <w:gridCol w:w="3048"/>
      </w:tblGrid>
      <w:tr w:rsidR="001F1A75" w:rsidRPr="00045A33" w14:paraId="4B1E2D13" w14:textId="77777777" w:rsidTr="00052361">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6658" w:type="dxa"/>
          </w:tcPr>
          <w:p w14:paraId="717FF43A" w14:textId="77777777" w:rsidR="001F1A75" w:rsidRPr="00045A33" w:rsidRDefault="001F1A75" w:rsidP="006A1900">
            <w:pPr>
              <w:rPr>
                <w:rFonts w:asciiTheme="majorBidi" w:hAnsiTheme="majorBidi" w:cstheme="majorBidi"/>
                <w:color w:val="EE0000"/>
              </w:rPr>
            </w:pPr>
            <w:r w:rsidRPr="00045A33">
              <w:rPr>
                <w:rFonts w:asciiTheme="majorBidi" w:hAnsiTheme="majorBidi" w:cstheme="majorBidi"/>
                <w:color w:val="EE0000"/>
              </w:rPr>
              <w:t>Outcomes</w:t>
            </w:r>
          </w:p>
        </w:tc>
        <w:tc>
          <w:tcPr>
            <w:tcW w:w="3048" w:type="dxa"/>
          </w:tcPr>
          <w:p w14:paraId="54C95712" w14:textId="77777777" w:rsidR="001F1A75" w:rsidRPr="00045A33" w:rsidRDefault="001F1A75" w:rsidP="006A1900">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EE0000"/>
              </w:rPr>
            </w:pPr>
            <w:r w:rsidRPr="00045A33">
              <w:rPr>
                <w:rFonts w:asciiTheme="majorBidi" w:hAnsiTheme="majorBidi" w:cstheme="majorBidi"/>
                <w:color w:val="EE0000"/>
              </w:rPr>
              <w:t>P-value (2-tailed)</w:t>
            </w:r>
          </w:p>
        </w:tc>
      </w:tr>
      <w:tr w:rsidR="001F1A75" w:rsidRPr="00045A33" w14:paraId="582297E7" w14:textId="77777777" w:rsidTr="00052361">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58" w:type="dxa"/>
          </w:tcPr>
          <w:p w14:paraId="5FB3FC14" w14:textId="77777777" w:rsidR="001F1A75" w:rsidRPr="00045A33" w:rsidRDefault="001F1A75" w:rsidP="006A1900">
            <w:pPr>
              <w:rPr>
                <w:rFonts w:asciiTheme="majorBidi" w:hAnsiTheme="majorBidi" w:cstheme="majorBidi"/>
                <w:color w:val="EE0000"/>
              </w:rPr>
            </w:pPr>
            <w:r w:rsidRPr="00045A33">
              <w:rPr>
                <w:rFonts w:asciiTheme="majorBidi" w:hAnsiTheme="majorBidi" w:cstheme="majorBidi"/>
                <w:color w:val="EE0000"/>
              </w:rPr>
              <w:t>Major Adverse Cardiovascular Events</w:t>
            </w:r>
          </w:p>
        </w:tc>
        <w:tc>
          <w:tcPr>
            <w:tcW w:w="3048" w:type="dxa"/>
          </w:tcPr>
          <w:p w14:paraId="16DA84BA" w14:textId="77777777" w:rsidR="001F1A75" w:rsidRPr="00045A33" w:rsidRDefault="001F1A75" w:rsidP="006A19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EE0000"/>
              </w:rPr>
            </w:pPr>
            <w:r w:rsidRPr="00045A33">
              <w:rPr>
                <w:rFonts w:asciiTheme="majorBidi" w:hAnsiTheme="majorBidi" w:cstheme="majorBidi"/>
                <w:color w:val="EE0000"/>
              </w:rPr>
              <w:t>0.97</w:t>
            </w:r>
          </w:p>
        </w:tc>
      </w:tr>
      <w:tr w:rsidR="001F1A75" w:rsidRPr="00045A33" w14:paraId="4D51BC75" w14:textId="77777777" w:rsidTr="00052361">
        <w:trPr>
          <w:trHeight w:val="488"/>
        </w:trPr>
        <w:tc>
          <w:tcPr>
            <w:cnfStyle w:val="001000000000" w:firstRow="0" w:lastRow="0" w:firstColumn="1" w:lastColumn="0" w:oddVBand="0" w:evenVBand="0" w:oddHBand="0" w:evenHBand="0" w:firstRowFirstColumn="0" w:firstRowLastColumn="0" w:lastRowFirstColumn="0" w:lastRowLastColumn="0"/>
            <w:tcW w:w="6658" w:type="dxa"/>
          </w:tcPr>
          <w:p w14:paraId="422A6BEF" w14:textId="77777777" w:rsidR="001F1A75" w:rsidRPr="00045A33" w:rsidRDefault="001F1A75" w:rsidP="006A1900">
            <w:pPr>
              <w:rPr>
                <w:rFonts w:asciiTheme="majorBidi" w:hAnsiTheme="majorBidi" w:cstheme="majorBidi"/>
                <w:color w:val="EE0000"/>
              </w:rPr>
            </w:pPr>
            <w:r w:rsidRPr="00045A33">
              <w:rPr>
                <w:rFonts w:asciiTheme="majorBidi" w:hAnsiTheme="majorBidi" w:cstheme="majorBidi"/>
                <w:color w:val="EE0000"/>
              </w:rPr>
              <w:t>Major bleeding (BARC 3–5)</w:t>
            </w:r>
          </w:p>
        </w:tc>
        <w:tc>
          <w:tcPr>
            <w:tcW w:w="3048" w:type="dxa"/>
          </w:tcPr>
          <w:p w14:paraId="707B82B1" w14:textId="77777777" w:rsidR="001F1A75" w:rsidRPr="00045A33" w:rsidRDefault="001F1A75" w:rsidP="006A19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EE0000"/>
              </w:rPr>
            </w:pPr>
            <w:r w:rsidRPr="00045A33">
              <w:rPr>
                <w:rFonts w:asciiTheme="majorBidi" w:hAnsiTheme="majorBidi" w:cstheme="majorBidi"/>
                <w:color w:val="EE0000"/>
              </w:rPr>
              <w:t>0.16</w:t>
            </w:r>
          </w:p>
        </w:tc>
      </w:tr>
      <w:tr w:rsidR="001F1A75" w:rsidRPr="00045A33" w14:paraId="29AB4510" w14:textId="77777777" w:rsidTr="0005236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6658" w:type="dxa"/>
          </w:tcPr>
          <w:p w14:paraId="53B7AD98" w14:textId="77777777" w:rsidR="001F1A75" w:rsidRPr="00045A33" w:rsidRDefault="001F1A75" w:rsidP="006A1900">
            <w:pPr>
              <w:rPr>
                <w:rFonts w:asciiTheme="majorBidi" w:hAnsiTheme="majorBidi" w:cstheme="majorBidi"/>
                <w:color w:val="EE0000"/>
              </w:rPr>
            </w:pPr>
            <w:r w:rsidRPr="00045A33">
              <w:rPr>
                <w:rFonts w:asciiTheme="majorBidi" w:hAnsiTheme="majorBidi" w:cstheme="majorBidi"/>
                <w:color w:val="EE0000"/>
              </w:rPr>
              <w:t>TIMI major bleeding</w:t>
            </w:r>
          </w:p>
        </w:tc>
        <w:tc>
          <w:tcPr>
            <w:tcW w:w="3048" w:type="dxa"/>
          </w:tcPr>
          <w:p w14:paraId="488B78EF" w14:textId="77777777" w:rsidR="001F1A75" w:rsidRPr="00045A33" w:rsidRDefault="001F1A75" w:rsidP="006A19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EE0000"/>
              </w:rPr>
            </w:pPr>
            <w:r w:rsidRPr="00045A33">
              <w:rPr>
                <w:rFonts w:asciiTheme="majorBidi" w:hAnsiTheme="majorBidi" w:cstheme="majorBidi"/>
                <w:color w:val="EE0000"/>
              </w:rPr>
              <w:t>0.79</w:t>
            </w:r>
          </w:p>
        </w:tc>
      </w:tr>
      <w:tr w:rsidR="001F1A75" w:rsidRPr="00045A33" w14:paraId="46425F69" w14:textId="77777777" w:rsidTr="00052361">
        <w:trPr>
          <w:trHeight w:val="436"/>
        </w:trPr>
        <w:tc>
          <w:tcPr>
            <w:cnfStyle w:val="001000000000" w:firstRow="0" w:lastRow="0" w:firstColumn="1" w:lastColumn="0" w:oddVBand="0" w:evenVBand="0" w:oddHBand="0" w:evenHBand="0" w:firstRowFirstColumn="0" w:firstRowLastColumn="0" w:lastRowFirstColumn="0" w:lastRowLastColumn="0"/>
            <w:tcW w:w="6658" w:type="dxa"/>
          </w:tcPr>
          <w:p w14:paraId="2A85414B" w14:textId="77777777" w:rsidR="001F1A75" w:rsidRPr="00045A33" w:rsidRDefault="001F1A75" w:rsidP="006A1900">
            <w:pPr>
              <w:rPr>
                <w:rFonts w:asciiTheme="majorBidi" w:hAnsiTheme="majorBidi" w:cstheme="majorBidi"/>
                <w:color w:val="EE0000"/>
              </w:rPr>
            </w:pPr>
            <w:r w:rsidRPr="00045A33">
              <w:rPr>
                <w:rFonts w:asciiTheme="majorBidi" w:hAnsiTheme="majorBidi" w:cstheme="majorBidi"/>
                <w:color w:val="EE0000"/>
              </w:rPr>
              <w:t>PLATO major bleeding</w:t>
            </w:r>
          </w:p>
        </w:tc>
        <w:tc>
          <w:tcPr>
            <w:tcW w:w="3048" w:type="dxa"/>
          </w:tcPr>
          <w:p w14:paraId="5526A2DA" w14:textId="77777777" w:rsidR="001F1A75" w:rsidRPr="00045A33" w:rsidRDefault="001F1A75" w:rsidP="006A19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EE0000"/>
              </w:rPr>
            </w:pPr>
            <w:r w:rsidRPr="00045A33">
              <w:rPr>
                <w:rFonts w:asciiTheme="majorBidi" w:hAnsiTheme="majorBidi" w:cstheme="majorBidi"/>
                <w:color w:val="EE0000"/>
              </w:rPr>
              <w:t>0.89</w:t>
            </w:r>
          </w:p>
        </w:tc>
      </w:tr>
      <w:tr w:rsidR="001F1A75" w:rsidRPr="00045A33" w14:paraId="60A0AFF0" w14:textId="77777777" w:rsidTr="0005236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6658" w:type="dxa"/>
          </w:tcPr>
          <w:p w14:paraId="7B530D4B" w14:textId="77777777" w:rsidR="001F1A75" w:rsidRPr="00045A33" w:rsidRDefault="001F1A75" w:rsidP="006A1900">
            <w:pPr>
              <w:rPr>
                <w:rFonts w:asciiTheme="majorBidi" w:hAnsiTheme="majorBidi" w:cstheme="majorBidi"/>
                <w:color w:val="EE0000"/>
              </w:rPr>
            </w:pPr>
            <w:r w:rsidRPr="00045A33">
              <w:rPr>
                <w:rFonts w:asciiTheme="majorBidi" w:hAnsiTheme="majorBidi" w:cstheme="majorBidi"/>
                <w:color w:val="EE0000"/>
              </w:rPr>
              <w:t>All-cause death</w:t>
            </w:r>
          </w:p>
        </w:tc>
        <w:tc>
          <w:tcPr>
            <w:tcW w:w="3048" w:type="dxa"/>
          </w:tcPr>
          <w:p w14:paraId="3C31E165" w14:textId="77777777" w:rsidR="001F1A75" w:rsidRPr="00045A33" w:rsidRDefault="001F1A75" w:rsidP="006A19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EE0000"/>
              </w:rPr>
            </w:pPr>
            <w:r w:rsidRPr="00045A33">
              <w:rPr>
                <w:rFonts w:asciiTheme="majorBidi" w:hAnsiTheme="majorBidi" w:cstheme="majorBidi"/>
                <w:color w:val="EE0000"/>
              </w:rPr>
              <w:t>0.66</w:t>
            </w:r>
          </w:p>
        </w:tc>
      </w:tr>
      <w:tr w:rsidR="001F1A75" w:rsidRPr="00045A33" w14:paraId="6F33014D" w14:textId="77777777" w:rsidTr="00052361">
        <w:trPr>
          <w:trHeight w:val="442"/>
        </w:trPr>
        <w:tc>
          <w:tcPr>
            <w:cnfStyle w:val="001000000000" w:firstRow="0" w:lastRow="0" w:firstColumn="1" w:lastColumn="0" w:oddVBand="0" w:evenVBand="0" w:oddHBand="0" w:evenHBand="0" w:firstRowFirstColumn="0" w:firstRowLastColumn="0" w:lastRowFirstColumn="0" w:lastRowLastColumn="0"/>
            <w:tcW w:w="6658" w:type="dxa"/>
          </w:tcPr>
          <w:p w14:paraId="0F8A78A3" w14:textId="77777777" w:rsidR="001F1A75" w:rsidRPr="00045A33" w:rsidRDefault="001F1A75" w:rsidP="006A1900">
            <w:pPr>
              <w:rPr>
                <w:rFonts w:asciiTheme="majorBidi" w:hAnsiTheme="majorBidi" w:cstheme="majorBidi"/>
                <w:color w:val="EE0000"/>
              </w:rPr>
            </w:pPr>
            <w:r w:rsidRPr="00045A33">
              <w:rPr>
                <w:rFonts w:asciiTheme="majorBidi" w:hAnsiTheme="majorBidi" w:cstheme="majorBidi"/>
                <w:color w:val="EE0000"/>
              </w:rPr>
              <w:t>Cardiovascular death</w:t>
            </w:r>
          </w:p>
        </w:tc>
        <w:tc>
          <w:tcPr>
            <w:tcW w:w="3048" w:type="dxa"/>
          </w:tcPr>
          <w:p w14:paraId="4E42AEA6" w14:textId="77777777" w:rsidR="001F1A75" w:rsidRPr="00045A33" w:rsidRDefault="001F1A75" w:rsidP="006A19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EE0000"/>
              </w:rPr>
            </w:pPr>
            <w:r w:rsidRPr="00045A33">
              <w:rPr>
                <w:rFonts w:asciiTheme="majorBidi" w:hAnsiTheme="majorBidi" w:cstheme="majorBidi"/>
                <w:color w:val="EE0000"/>
              </w:rPr>
              <w:t>0.80</w:t>
            </w:r>
          </w:p>
        </w:tc>
      </w:tr>
      <w:tr w:rsidR="001F1A75" w:rsidRPr="00045A33" w14:paraId="6B8E72A0" w14:textId="77777777" w:rsidTr="0005236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6658" w:type="dxa"/>
          </w:tcPr>
          <w:p w14:paraId="12C5CF80" w14:textId="77777777" w:rsidR="001F1A75" w:rsidRPr="00045A33" w:rsidRDefault="001F1A75" w:rsidP="006A1900">
            <w:pPr>
              <w:rPr>
                <w:rFonts w:asciiTheme="majorBidi" w:hAnsiTheme="majorBidi" w:cstheme="majorBidi"/>
                <w:color w:val="EE0000"/>
              </w:rPr>
            </w:pPr>
            <w:r w:rsidRPr="00045A33">
              <w:rPr>
                <w:rFonts w:asciiTheme="majorBidi" w:hAnsiTheme="majorBidi" w:cstheme="majorBidi"/>
                <w:color w:val="EE0000"/>
              </w:rPr>
              <w:t>Myocardial infarction</w:t>
            </w:r>
          </w:p>
        </w:tc>
        <w:tc>
          <w:tcPr>
            <w:tcW w:w="3048" w:type="dxa"/>
          </w:tcPr>
          <w:p w14:paraId="49B623F6" w14:textId="77777777" w:rsidR="001F1A75" w:rsidRPr="00045A33" w:rsidRDefault="001F1A75" w:rsidP="006A19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EE0000"/>
              </w:rPr>
            </w:pPr>
            <w:r w:rsidRPr="00045A33">
              <w:rPr>
                <w:rFonts w:asciiTheme="majorBidi" w:hAnsiTheme="majorBidi" w:cstheme="majorBidi"/>
                <w:color w:val="EE0000"/>
              </w:rPr>
              <w:t>0.72</w:t>
            </w:r>
          </w:p>
        </w:tc>
      </w:tr>
      <w:tr w:rsidR="001F1A75" w:rsidRPr="00045A33" w14:paraId="4A572678" w14:textId="77777777" w:rsidTr="00052361">
        <w:trPr>
          <w:trHeight w:val="442"/>
        </w:trPr>
        <w:tc>
          <w:tcPr>
            <w:cnfStyle w:val="001000000000" w:firstRow="0" w:lastRow="0" w:firstColumn="1" w:lastColumn="0" w:oddVBand="0" w:evenVBand="0" w:oddHBand="0" w:evenHBand="0" w:firstRowFirstColumn="0" w:firstRowLastColumn="0" w:lastRowFirstColumn="0" w:lastRowLastColumn="0"/>
            <w:tcW w:w="6658" w:type="dxa"/>
          </w:tcPr>
          <w:p w14:paraId="52D0514B" w14:textId="77777777" w:rsidR="001F1A75" w:rsidRPr="00045A33" w:rsidRDefault="001F1A75" w:rsidP="006A1900">
            <w:pPr>
              <w:rPr>
                <w:rFonts w:asciiTheme="majorBidi" w:hAnsiTheme="majorBidi" w:cstheme="majorBidi"/>
                <w:color w:val="EE0000"/>
              </w:rPr>
            </w:pPr>
            <w:r w:rsidRPr="00045A33">
              <w:rPr>
                <w:rFonts w:asciiTheme="majorBidi" w:hAnsiTheme="majorBidi" w:cstheme="majorBidi"/>
                <w:color w:val="EE0000"/>
              </w:rPr>
              <w:t>Stroke</w:t>
            </w:r>
          </w:p>
        </w:tc>
        <w:tc>
          <w:tcPr>
            <w:tcW w:w="3048" w:type="dxa"/>
          </w:tcPr>
          <w:p w14:paraId="1CCB9D1D" w14:textId="77777777" w:rsidR="001F1A75" w:rsidRPr="00045A33" w:rsidRDefault="001F1A75" w:rsidP="006A19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EE0000"/>
              </w:rPr>
            </w:pPr>
            <w:r w:rsidRPr="00045A33">
              <w:rPr>
                <w:rFonts w:asciiTheme="majorBidi" w:hAnsiTheme="majorBidi" w:cstheme="majorBidi"/>
                <w:color w:val="EE0000"/>
              </w:rPr>
              <w:t>0.70</w:t>
            </w:r>
          </w:p>
        </w:tc>
      </w:tr>
      <w:tr w:rsidR="001F1A75" w:rsidRPr="00045A33" w14:paraId="4838FBE7" w14:textId="77777777" w:rsidTr="0005236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6658" w:type="dxa"/>
          </w:tcPr>
          <w:p w14:paraId="0C6BA7A2" w14:textId="77777777" w:rsidR="001F1A75" w:rsidRPr="00045A33" w:rsidRDefault="001F1A75" w:rsidP="006A1900">
            <w:pPr>
              <w:rPr>
                <w:rFonts w:asciiTheme="majorBidi" w:hAnsiTheme="majorBidi" w:cstheme="majorBidi"/>
                <w:color w:val="EE0000"/>
              </w:rPr>
            </w:pPr>
            <w:r w:rsidRPr="00045A33">
              <w:rPr>
                <w:rFonts w:asciiTheme="majorBidi" w:hAnsiTheme="majorBidi" w:cstheme="majorBidi"/>
                <w:color w:val="EE0000"/>
              </w:rPr>
              <w:t>Stent thrombosis</w:t>
            </w:r>
          </w:p>
        </w:tc>
        <w:tc>
          <w:tcPr>
            <w:tcW w:w="3048" w:type="dxa"/>
          </w:tcPr>
          <w:p w14:paraId="190AA3C2" w14:textId="77777777" w:rsidR="001F1A75" w:rsidRPr="00045A33" w:rsidRDefault="001F1A75" w:rsidP="006A190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EE0000"/>
              </w:rPr>
            </w:pPr>
            <w:r w:rsidRPr="00045A33">
              <w:rPr>
                <w:rFonts w:asciiTheme="majorBidi" w:hAnsiTheme="majorBidi" w:cstheme="majorBidi"/>
                <w:color w:val="EE0000"/>
              </w:rPr>
              <w:t>0.47</w:t>
            </w:r>
          </w:p>
        </w:tc>
      </w:tr>
      <w:tr w:rsidR="001F1A75" w:rsidRPr="00045A33" w14:paraId="03D86988" w14:textId="77777777" w:rsidTr="00052361">
        <w:trPr>
          <w:trHeight w:val="442"/>
        </w:trPr>
        <w:tc>
          <w:tcPr>
            <w:cnfStyle w:val="001000000000" w:firstRow="0" w:lastRow="0" w:firstColumn="1" w:lastColumn="0" w:oddVBand="0" w:evenVBand="0" w:oddHBand="0" w:evenHBand="0" w:firstRowFirstColumn="0" w:firstRowLastColumn="0" w:lastRowFirstColumn="0" w:lastRowLastColumn="0"/>
            <w:tcW w:w="6658" w:type="dxa"/>
          </w:tcPr>
          <w:p w14:paraId="4D24B01F" w14:textId="77777777" w:rsidR="001F1A75" w:rsidRPr="00045A33" w:rsidRDefault="001F1A75" w:rsidP="006A1900">
            <w:pPr>
              <w:rPr>
                <w:rFonts w:asciiTheme="majorBidi" w:hAnsiTheme="majorBidi" w:cstheme="majorBidi"/>
                <w:color w:val="EE0000"/>
              </w:rPr>
            </w:pPr>
            <w:r w:rsidRPr="00045A33">
              <w:rPr>
                <w:rFonts w:asciiTheme="majorBidi" w:hAnsiTheme="majorBidi" w:cstheme="majorBidi"/>
                <w:color w:val="EE0000"/>
              </w:rPr>
              <w:t>Dyspnea</w:t>
            </w:r>
          </w:p>
        </w:tc>
        <w:tc>
          <w:tcPr>
            <w:tcW w:w="3048" w:type="dxa"/>
          </w:tcPr>
          <w:p w14:paraId="138581FC" w14:textId="77777777" w:rsidR="001F1A75" w:rsidRPr="00045A33" w:rsidRDefault="001F1A75" w:rsidP="006A190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EE0000"/>
              </w:rPr>
            </w:pPr>
            <w:r w:rsidRPr="00045A33">
              <w:rPr>
                <w:rFonts w:asciiTheme="majorBidi" w:hAnsiTheme="majorBidi" w:cstheme="majorBidi"/>
                <w:color w:val="EE0000"/>
              </w:rPr>
              <w:t>0.11</w:t>
            </w:r>
          </w:p>
        </w:tc>
      </w:tr>
    </w:tbl>
    <w:p w14:paraId="67B21C84" w14:textId="6125A7AF" w:rsidR="001F1A75" w:rsidRDefault="001F1A75" w:rsidP="001F1A75">
      <w:pPr>
        <w:rPr>
          <w:rFonts w:asciiTheme="majorBidi" w:hAnsiTheme="majorBidi" w:cstheme="majorBidi"/>
          <w:color w:val="EE0000"/>
          <w:lang w:eastAsia="zh-CN"/>
        </w:rPr>
      </w:pPr>
    </w:p>
    <w:p w14:paraId="4FB3BB99" w14:textId="77777777" w:rsidR="002D34AB" w:rsidRDefault="002D34AB" w:rsidP="001F1A75">
      <w:pPr>
        <w:rPr>
          <w:rFonts w:asciiTheme="majorBidi" w:hAnsiTheme="majorBidi" w:cstheme="majorBidi"/>
          <w:color w:val="EE0000"/>
          <w:lang w:eastAsia="zh-CN"/>
        </w:rPr>
      </w:pPr>
    </w:p>
    <w:p w14:paraId="11D5D345" w14:textId="77777777" w:rsidR="002D34AB" w:rsidRDefault="002D34AB" w:rsidP="001F1A75">
      <w:pPr>
        <w:rPr>
          <w:rFonts w:asciiTheme="majorBidi" w:hAnsiTheme="majorBidi" w:cstheme="majorBidi"/>
          <w:color w:val="EE0000"/>
          <w:lang w:eastAsia="zh-CN"/>
        </w:rPr>
      </w:pPr>
    </w:p>
    <w:p w14:paraId="2A7D5DF6" w14:textId="77777777" w:rsidR="002D34AB" w:rsidRDefault="002D34AB" w:rsidP="001F1A75">
      <w:pPr>
        <w:rPr>
          <w:rFonts w:asciiTheme="majorBidi" w:hAnsiTheme="majorBidi" w:cstheme="majorBidi"/>
          <w:color w:val="EE0000"/>
          <w:lang w:eastAsia="zh-CN"/>
        </w:rPr>
      </w:pPr>
    </w:p>
    <w:p w14:paraId="26C7AC92" w14:textId="77777777" w:rsidR="002D34AB" w:rsidRDefault="002D34AB" w:rsidP="001F1A75">
      <w:pPr>
        <w:rPr>
          <w:rFonts w:asciiTheme="majorBidi" w:hAnsiTheme="majorBidi" w:cstheme="majorBidi"/>
          <w:color w:val="EE0000"/>
          <w:lang w:eastAsia="zh-CN"/>
        </w:rPr>
      </w:pPr>
    </w:p>
    <w:p w14:paraId="4CBD4358" w14:textId="77777777" w:rsidR="002D34AB" w:rsidRDefault="002D34AB" w:rsidP="001F1A75">
      <w:pPr>
        <w:rPr>
          <w:rFonts w:asciiTheme="majorBidi" w:hAnsiTheme="majorBidi" w:cstheme="majorBidi"/>
          <w:color w:val="EE0000"/>
          <w:lang w:eastAsia="zh-CN"/>
        </w:rPr>
      </w:pPr>
    </w:p>
    <w:p w14:paraId="4A216A32" w14:textId="77777777" w:rsidR="002D34AB" w:rsidRDefault="002D34AB" w:rsidP="001F1A75">
      <w:pPr>
        <w:rPr>
          <w:rFonts w:asciiTheme="majorBidi" w:hAnsiTheme="majorBidi" w:cstheme="majorBidi"/>
          <w:color w:val="EE0000"/>
          <w:lang w:eastAsia="zh-CN"/>
        </w:rPr>
      </w:pPr>
    </w:p>
    <w:p w14:paraId="6EA58B83" w14:textId="77777777" w:rsidR="002D34AB" w:rsidRDefault="002D34AB" w:rsidP="001F1A75">
      <w:pPr>
        <w:rPr>
          <w:rFonts w:asciiTheme="majorBidi" w:hAnsiTheme="majorBidi" w:cstheme="majorBidi"/>
          <w:color w:val="EE0000"/>
          <w:lang w:eastAsia="zh-CN"/>
        </w:rPr>
      </w:pPr>
    </w:p>
    <w:p w14:paraId="1873F54B" w14:textId="77777777" w:rsidR="002D34AB" w:rsidRDefault="002D34AB" w:rsidP="001F1A75">
      <w:pPr>
        <w:rPr>
          <w:rFonts w:asciiTheme="majorBidi" w:hAnsiTheme="majorBidi" w:cstheme="majorBidi"/>
          <w:color w:val="EE0000"/>
          <w:lang w:eastAsia="zh-CN"/>
        </w:rPr>
      </w:pPr>
    </w:p>
    <w:p w14:paraId="1A083C26" w14:textId="77777777" w:rsidR="002D34AB" w:rsidRDefault="002D34AB" w:rsidP="001F1A75">
      <w:pPr>
        <w:rPr>
          <w:rFonts w:asciiTheme="majorBidi" w:hAnsiTheme="majorBidi" w:cstheme="majorBidi"/>
          <w:color w:val="EE0000"/>
          <w:lang w:eastAsia="zh-CN"/>
        </w:rPr>
      </w:pPr>
    </w:p>
    <w:p w14:paraId="77982585" w14:textId="77777777" w:rsidR="002D34AB" w:rsidRDefault="002D34AB" w:rsidP="001F1A75">
      <w:pPr>
        <w:rPr>
          <w:rFonts w:asciiTheme="majorBidi" w:hAnsiTheme="majorBidi" w:cstheme="majorBidi"/>
          <w:color w:val="EE0000"/>
          <w:lang w:eastAsia="zh-CN"/>
        </w:rPr>
      </w:pPr>
    </w:p>
    <w:p w14:paraId="2C3FF983" w14:textId="77777777" w:rsidR="002D34AB" w:rsidRDefault="002D34AB" w:rsidP="001F1A75">
      <w:pPr>
        <w:rPr>
          <w:rFonts w:asciiTheme="majorBidi" w:hAnsiTheme="majorBidi" w:cstheme="majorBidi"/>
          <w:color w:val="EE0000"/>
          <w:lang w:eastAsia="zh-CN"/>
        </w:rPr>
      </w:pPr>
    </w:p>
    <w:p w14:paraId="07DCA1E7" w14:textId="77777777" w:rsidR="002D34AB" w:rsidRDefault="002D34AB" w:rsidP="001F1A75">
      <w:pPr>
        <w:rPr>
          <w:rFonts w:asciiTheme="majorBidi" w:hAnsiTheme="majorBidi" w:cstheme="majorBidi"/>
          <w:color w:val="EE0000"/>
          <w:lang w:eastAsia="zh-CN"/>
        </w:rPr>
      </w:pPr>
    </w:p>
    <w:p w14:paraId="327A870F" w14:textId="77777777" w:rsidR="002D34AB" w:rsidRDefault="002D34AB" w:rsidP="001F1A75">
      <w:pPr>
        <w:rPr>
          <w:rFonts w:asciiTheme="majorBidi" w:hAnsiTheme="majorBidi" w:cstheme="majorBidi"/>
          <w:color w:val="EE0000"/>
          <w:lang w:eastAsia="zh-CN"/>
        </w:rPr>
      </w:pPr>
    </w:p>
    <w:p w14:paraId="06F62A5B" w14:textId="2859CEE2" w:rsidR="002D34AB" w:rsidRPr="00AC2084" w:rsidRDefault="002D34AB" w:rsidP="002D34AB">
      <w:pPr>
        <w:widowControl w:val="0"/>
        <w:adjustRightInd w:val="0"/>
        <w:snapToGrid w:val="0"/>
        <w:spacing w:after="0" w:line="240" w:lineRule="auto"/>
        <w:rPr>
          <w:rFonts w:ascii="Times New Roman" w:hAnsi="Times New Roman" w:cs="Times New Roman"/>
        </w:rPr>
      </w:pPr>
      <w:r>
        <w:rPr>
          <w:rFonts w:ascii="Times New Roman" w:hAnsi="Times New Roman" w:cs="Times New Roman" w:hint="eastAsia"/>
          <w:b/>
          <w:bCs/>
          <w:lang w:eastAsia="zh-CN"/>
        </w:rPr>
        <w:t xml:space="preserve">Supplementary </w:t>
      </w:r>
      <w:r w:rsidRPr="00AC2084">
        <w:rPr>
          <w:rFonts w:ascii="Times New Roman" w:hAnsi="Times New Roman" w:cs="Times New Roman"/>
          <w:b/>
          <w:bCs/>
        </w:rPr>
        <w:t xml:space="preserve">Table </w:t>
      </w:r>
      <w:r>
        <w:rPr>
          <w:rFonts w:ascii="Times New Roman" w:hAnsi="Times New Roman" w:cs="Times New Roman" w:hint="eastAsia"/>
          <w:b/>
          <w:bCs/>
          <w:lang w:eastAsia="zh-CN"/>
        </w:rPr>
        <w:t>7</w:t>
      </w:r>
      <w:r w:rsidRPr="00AC2084">
        <w:rPr>
          <w:rFonts w:ascii="Times New Roman" w:hAnsi="Times New Roman" w:cs="Times New Roman"/>
          <w:b/>
          <w:bCs/>
        </w:rPr>
        <w:t>.</w:t>
      </w:r>
      <w:r w:rsidRPr="00AC2084">
        <w:rPr>
          <w:rFonts w:ascii="Times New Roman" w:hAnsi="Times New Roman" w:cs="Times New Roman"/>
        </w:rPr>
        <w:t xml:space="preserve"> Summary of the Studies Included in This Review</w:t>
      </w:r>
    </w:p>
    <w:tbl>
      <w:tblPr>
        <w:tblW w:w="5000" w:type="pct"/>
        <w:tblBorders>
          <w:top w:val="single" w:sz="4" w:space="0" w:color="auto"/>
          <w:bottom w:val="single" w:sz="4" w:space="0" w:color="auto"/>
        </w:tblBorders>
        <w:tblLook w:val="04A0" w:firstRow="1" w:lastRow="0" w:firstColumn="1" w:lastColumn="0" w:noHBand="0" w:noVBand="1"/>
      </w:tblPr>
      <w:tblGrid>
        <w:gridCol w:w="803"/>
        <w:gridCol w:w="939"/>
        <w:gridCol w:w="775"/>
        <w:gridCol w:w="748"/>
        <w:gridCol w:w="591"/>
        <w:gridCol w:w="509"/>
        <w:gridCol w:w="884"/>
        <w:gridCol w:w="737"/>
        <w:gridCol w:w="737"/>
        <w:gridCol w:w="943"/>
        <w:gridCol w:w="908"/>
        <w:gridCol w:w="786"/>
      </w:tblGrid>
      <w:tr w:rsidR="002D34AB" w:rsidRPr="00287023" w14:paraId="106B355C" w14:textId="77777777" w:rsidTr="00D850B9">
        <w:trPr>
          <w:trHeight w:val="70"/>
        </w:trPr>
        <w:tc>
          <w:tcPr>
            <w:tcW w:w="499" w:type="pct"/>
            <w:vMerge w:val="restart"/>
            <w:tcBorders>
              <w:top w:val="single" w:sz="4" w:space="0" w:color="auto"/>
              <w:bottom w:val="single" w:sz="4" w:space="0" w:color="auto"/>
            </w:tcBorders>
            <w:noWrap/>
            <w:vAlign w:val="center"/>
          </w:tcPr>
          <w:p w14:paraId="2CC38E92" w14:textId="77777777" w:rsidR="002D34AB" w:rsidRPr="00933C7E" w:rsidRDefault="002D34AB" w:rsidP="00D850B9">
            <w:pPr>
              <w:widowControl w:val="0"/>
              <w:adjustRightInd w:val="0"/>
              <w:snapToGrid w:val="0"/>
              <w:spacing w:after="0" w:line="240" w:lineRule="auto"/>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Study ID</w:t>
            </w:r>
          </w:p>
        </w:tc>
        <w:tc>
          <w:tcPr>
            <w:tcW w:w="505" w:type="pct"/>
            <w:vMerge w:val="restart"/>
            <w:tcBorders>
              <w:top w:val="single" w:sz="4" w:space="0" w:color="auto"/>
              <w:bottom w:val="single" w:sz="4" w:space="0" w:color="auto"/>
            </w:tcBorders>
            <w:noWrap/>
            <w:vAlign w:val="center"/>
          </w:tcPr>
          <w:p w14:paraId="654142A4" w14:textId="77777777" w:rsidR="002D34AB" w:rsidRPr="00933C7E" w:rsidRDefault="002D34AB" w:rsidP="00D850B9">
            <w:pPr>
              <w:widowControl w:val="0"/>
              <w:adjustRightInd w:val="0"/>
              <w:snapToGrid w:val="0"/>
              <w:spacing w:after="0" w:line="240" w:lineRule="auto"/>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Study design</w:t>
            </w:r>
          </w:p>
        </w:tc>
        <w:tc>
          <w:tcPr>
            <w:tcW w:w="408" w:type="pct"/>
            <w:vMerge w:val="restart"/>
            <w:tcBorders>
              <w:top w:val="single" w:sz="4" w:space="0" w:color="auto"/>
              <w:bottom w:val="single" w:sz="4" w:space="0" w:color="auto"/>
            </w:tcBorders>
            <w:noWrap/>
            <w:vAlign w:val="center"/>
          </w:tcPr>
          <w:p w14:paraId="13A671FC" w14:textId="77777777" w:rsidR="002D34AB" w:rsidRPr="00933C7E" w:rsidRDefault="002D34AB" w:rsidP="00D850B9">
            <w:pPr>
              <w:widowControl w:val="0"/>
              <w:adjustRightInd w:val="0"/>
              <w:snapToGrid w:val="0"/>
              <w:spacing w:after="0" w:line="240" w:lineRule="auto"/>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Country</w:t>
            </w:r>
          </w:p>
        </w:tc>
        <w:tc>
          <w:tcPr>
            <w:tcW w:w="391" w:type="pct"/>
            <w:vMerge w:val="restart"/>
            <w:tcBorders>
              <w:top w:val="single" w:sz="4" w:space="0" w:color="auto"/>
              <w:bottom w:val="single" w:sz="4" w:space="0" w:color="auto"/>
            </w:tcBorders>
            <w:vAlign w:val="center"/>
          </w:tcPr>
          <w:p w14:paraId="736F934E" w14:textId="77777777" w:rsidR="002D34AB" w:rsidRPr="00933C7E" w:rsidRDefault="002D34AB" w:rsidP="00D850B9">
            <w:pPr>
              <w:widowControl w:val="0"/>
              <w:adjustRightInd w:val="0"/>
              <w:snapToGrid w:val="0"/>
              <w:spacing w:after="0" w:line="240" w:lineRule="auto"/>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Time frame (recruitment period)</w:t>
            </w:r>
          </w:p>
        </w:tc>
        <w:tc>
          <w:tcPr>
            <w:tcW w:w="298" w:type="pct"/>
            <w:vMerge w:val="restart"/>
            <w:tcBorders>
              <w:top w:val="single" w:sz="4" w:space="0" w:color="auto"/>
              <w:bottom w:val="single" w:sz="4" w:space="0" w:color="auto"/>
            </w:tcBorders>
            <w:vAlign w:val="center"/>
          </w:tcPr>
          <w:p w14:paraId="1A731179" w14:textId="77777777" w:rsidR="002D34AB" w:rsidRPr="00933C7E" w:rsidRDefault="002D34AB" w:rsidP="00D850B9">
            <w:pPr>
              <w:widowControl w:val="0"/>
              <w:adjustRightInd w:val="0"/>
              <w:snapToGrid w:val="0"/>
              <w:spacing w:after="0" w:line="240" w:lineRule="auto"/>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Follow-up duration</w:t>
            </w:r>
          </w:p>
        </w:tc>
        <w:tc>
          <w:tcPr>
            <w:tcW w:w="249" w:type="pct"/>
            <w:vMerge w:val="restart"/>
            <w:tcBorders>
              <w:top w:val="single" w:sz="4" w:space="0" w:color="auto"/>
              <w:bottom w:val="single" w:sz="4" w:space="0" w:color="auto"/>
            </w:tcBorders>
            <w:vAlign w:val="center"/>
          </w:tcPr>
          <w:p w14:paraId="4B72056E" w14:textId="77777777" w:rsidR="002D34AB" w:rsidRPr="00933C7E" w:rsidRDefault="002D34AB" w:rsidP="00D850B9">
            <w:pPr>
              <w:widowControl w:val="0"/>
              <w:adjustRightInd w:val="0"/>
              <w:snapToGrid w:val="0"/>
              <w:spacing w:after="0" w:line="240" w:lineRule="auto"/>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Total sample size</w:t>
            </w:r>
          </w:p>
        </w:tc>
        <w:tc>
          <w:tcPr>
            <w:tcW w:w="472" w:type="pct"/>
            <w:vMerge w:val="restart"/>
            <w:tcBorders>
              <w:top w:val="single" w:sz="4" w:space="0" w:color="auto"/>
              <w:bottom w:val="single" w:sz="4" w:space="0" w:color="auto"/>
            </w:tcBorders>
            <w:vAlign w:val="center"/>
          </w:tcPr>
          <w:p w14:paraId="704728D2" w14:textId="77777777" w:rsidR="002D34AB" w:rsidRPr="00933C7E" w:rsidRDefault="002D34AB" w:rsidP="00D850B9">
            <w:pPr>
              <w:widowControl w:val="0"/>
              <w:adjustRightInd w:val="0"/>
              <w:snapToGrid w:val="0"/>
              <w:spacing w:after="0" w:line="240" w:lineRule="auto"/>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Population</w:t>
            </w:r>
          </w:p>
        </w:tc>
        <w:tc>
          <w:tcPr>
            <w:tcW w:w="770" w:type="pct"/>
            <w:gridSpan w:val="2"/>
            <w:tcBorders>
              <w:top w:val="single" w:sz="4" w:space="0" w:color="auto"/>
              <w:bottom w:val="single" w:sz="4" w:space="0" w:color="auto"/>
            </w:tcBorders>
            <w:noWrap/>
            <w:vAlign w:val="center"/>
          </w:tcPr>
          <w:p w14:paraId="74F5F4A6" w14:textId="77777777" w:rsidR="002D34AB" w:rsidRPr="00933C7E" w:rsidRDefault="002D34AB" w:rsidP="00D850B9">
            <w:pPr>
              <w:widowControl w:val="0"/>
              <w:adjustRightInd w:val="0"/>
              <w:snapToGrid w:val="0"/>
              <w:spacing w:after="0" w:line="240" w:lineRule="auto"/>
              <w:jc w:val="center"/>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Groups</w:t>
            </w:r>
          </w:p>
        </w:tc>
        <w:tc>
          <w:tcPr>
            <w:tcW w:w="508" w:type="pct"/>
            <w:vMerge w:val="restart"/>
            <w:tcBorders>
              <w:top w:val="single" w:sz="4" w:space="0" w:color="auto"/>
              <w:bottom w:val="single" w:sz="4" w:space="0" w:color="auto"/>
            </w:tcBorders>
            <w:noWrap/>
            <w:vAlign w:val="center"/>
          </w:tcPr>
          <w:p w14:paraId="1AB787F5" w14:textId="77777777" w:rsidR="002D34AB" w:rsidRPr="00933C7E" w:rsidRDefault="002D34AB" w:rsidP="00D850B9">
            <w:pPr>
              <w:widowControl w:val="0"/>
              <w:adjustRightInd w:val="0"/>
              <w:snapToGrid w:val="0"/>
              <w:spacing w:after="0" w:line="240" w:lineRule="auto"/>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Inclusion criteria</w:t>
            </w:r>
          </w:p>
        </w:tc>
        <w:tc>
          <w:tcPr>
            <w:tcW w:w="487" w:type="pct"/>
            <w:vMerge w:val="restart"/>
            <w:tcBorders>
              <w:top w:val="single" w:sz="4" w:space="0" w:color="auto"/>
              <w:bottom w:val="single" w:sz="4" w:space="0" w:color="auto"/>
            </w:tcBorders>
            <w:vAlign w:val="center"/>
          </w:tcPr>
          <w:p w14:paraId="0DE77B07" w14:textId="77777777" w:rsidR="002D34AB" w:rsidRPr="00933C7E" w:rsidRDefault="002D34AB" w:rsidP="00D850B9">
            <w:pPr>
              <w:widowControl w:val="0"/>
              <w:adjustRightInd w:val="0"/>
              <w:snapToGrid w:val="0"/>
              <w:spacing w:after="0" w:line="240" w:lineRule="auto"/>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Primary</w:t>
            </w:r>
            <w:r>
              <w:rPr>
                <w:rFonts w:ascii="Times New Roman" w:hAnsi="Times New Roman" w:cs="Times New Roman" w:hint="eastAsia"/>
                <w:b/>
                <w:bCs/>
                <w:color w:val="000000"/>
                <w:kern w:val="0"/>
                <w:lang w:eastAsia="zh-CN"/>
                <w14:ligatures w14:val="none"/>
              </w:rPr>
              <w:t xml:space="preserve"> </w:t>
            </w:r>
            <w:r w:rsidRPr="00933C7E">
              <w:rPr>
                <w:rFonts w:ascii="Times New Roman" w:eastAsia="Times New Roman" w:hAnsi="Times New Roman" w:cs="Times New Roman"/>
                <w:b/>
                <w:bCs/>
                <w:color w:val="000000"/>
                <w:kern w:val="0"/>
                <w14:ligatures w14:val="none"/>
              </w:rPr>
              <w:t xml:space="preserve"> outcome</w:t>
            </w:r>
          </w:p>
        </w:tc>
        <w:tc>
          <w:tcPr>
            <w:tcW w:w="414" w:type="pct"/>
            <w:vMerge w:val="restart"/>
            <w:tcBorders>
              <w:top w:val="single" w:sz="4" w:space="0" w:color="auto"/>
              <w:bottom w:val="single" w:sz="4" w:space="0" w:color="auto"/>
            </w:tcBorders>
            <w:noWrap/>
            <w:vAlign w:val="center"/>
          </w:tcPr>
          <w:p w14:paraId="046777CA" w14:textId="77777777" w:rsidR="002D34AB" w:rsidRPr="00933C7E" w:rsidRDefault="002D34AB" w:rsidP="00D850B9">
            <w:pPr>
              <w:widowControl w:val="0"/>
              <w:adjustRightInd w:val="0"/>
              <w:snapToGrid w:val="0"/>
              <w:spacing w:after="0" w:line="240" w:lineRule="auto"/>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Conclusion</w:t>
            </w:r>
          </w:p>
        </w:tc>
      </w:tr>
      <w:tr w:rsidR="002D34AB" w:rsidRPr="00AC2084" w14:paraId="52D360EE" w14:textId="77777777" w:rsidTr="00D850B9">
        <w:trPr>
          <w:trHeight w:val="561"/>
        </w:trPr>
        <w:tc>
          <w:tcPr>
            <w:tcW w:w="499" w:type="pct"/>
            <w:vMerge/>
            <w:tcBorders>
              <w:top w:val="single" w:sz="4" w:space="0" w:color="auto"/>
              <w:bottom w:val="single" w:sz="4" w:space="0" w:color="auto"/>
            </w:tcBorders>
            <w:vAlign w:val="center"/>
          </w:tcPr>
          <w:p w14:paraId="7BEACE01"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p>
        </w:tc>
        <w:tc>
          <w:tcPr>
            <w:tcW w:w="505" w:type="pct"/>
            <w:vMerge/>
            <w:tcBorders>
              <w:top w:val="single" w:sz="4" w:space="0" w:color="auto"/>
              <w:bottom w:val="single" w:sz="4" w:space="0" w:color="auto"/>
            </w:tcBorders>
            <w:vAlign w:val="center"/>
          </w:tcPr>
          <w:p w14:paraId="79EDF66B"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p>
        </w:tc>
        <w:tc>
          <w:tcPr>
            <w:tcW w:w="408" w:type="pct"/>
            <w:vMerge/>
            <w:tcBorders>
              <w:top w:val="single" w:sz="4" w:space="0" w:color="auto"/>
              <w:bottom w:val="single" w:sz="4" w:space="0" w:color="auto"/>
            </w:tcBorders>
            <w:vAlign w:val="center"/>
          </w:tcPr>
          <w:p w14:paraId="39136307"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p>
        </w:tc>
        <w:tc>
          <w:tcPr>
            <w:tcW w:w="391" w:type="pct"/>
            <w:vMerge/>
            <w:tcBorders>
              <w:top w:val="single" w:sz="4" w:space="0" w:color="auto"/>
              <w:bottom w:val="single" w:sz="4" w:space="0" w:color="auto"/>
            </w:tcBorders>
            <w:vAlign w:val="center"/>
          </w:tcPr>
          <w:p w14:paraId="37CADCA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p>
        </w:tc>
        <w:tc>
          <w:tcPr>
            <w:tcW w:w="298" w:type="pct"/>
            <w:vMerge/>
            <w:tcBorders>
              <w:top w:val="single" w:sz="4" w:space="0" w:color="auto"/>
              <w:bottom w:val="single" w:sz="4" w:space="0" w:color="auto"/>
            </w:tcBorders>
            <w:vAlign w:val="center"/>
          </w:tcPr>
          <w:p w14:paraId="7C7F0B90"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p>
        </w:tc>
        <w:tc>
          <w:tcPr>
            <w:tcW w:w="249" w:type="pct"/>
            <w:vMerge/>
            <w:tcBorders>
              <w:top w:val="single" w:sz="4" w:space="0" w:color="auto"/>
              <w:bottom w:val="single" w:sz="4" w:space="0" w:color="auto"/>
            </w:tcBorders>
            <w:vAlign w:val="center"/>
          </w:tcPr>
          <w:p w14:paraId="30EB95EA"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p>
        </w:tc>
        <w:tc>
          <w:tcPr>
            <w:tcW w:w="472" w:type="pct"/>
            <w:vMerge/>
            <w:tcBorders>
              <w:top w:val="single" w:sz="4" w:space="0" w:color="auto"/>
              <w:bottom w:val="single" w:sz="4" w:space="0" w:color="auto"/>
            </w:tcBorders>
            <w:vAlign w:val="center"/>
          </w:tcPr>
          <w:p w14:paraId="58E2FC8F"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p>
        </w:tc>
        <w:tc>
          <w:tcPr>
            <w:tcW w:w="385" w:type="pct"/>
            <w:tcBorders>
              <w:top w:val="single" w:sz="4" w:space="0" w:color="auto"/>
              <w:bottom w:val="single" w:sz="4" w:space="0" w:color="auto"/>
            </w:tcBorders>
            <w:vAlign w:val="center"/>
          </w:tcPr>
          <w:p w14:paraId="16FFEFE4" w14:textId="77777777" w:rsidR="002D34AB" w:rsidRPr="00933C7E" w:rsidRDefault="002D34AB" w:rsidP="00D850B9">
            <w:pPr>
              <w:widowControl w:val="0"/>
              <w:adjustRightInd w:val="0"/>
              <w:snapToGrid w:val="0"/>
              <w:spacing w:after="0" w:line="240" w:lineRule="auto"/>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Intervention</w:t>
            </w:r>
          </w:p>
        </w:tc>
        <w:tc>
          <w:tcPr>
            <w:tcW w:w="385" w:type="pct"/>
            <w:tcBorders>
              <w:top w:val="single" w:sz="4" w:space="0" w:color="auto"/>
              <w:bottom w:val="single" w:sz="4" w:space="0" w:color="auto"/>
            </w:tcBorders>
            <w:vAlign w:val="center"/>
          </w:tcPr>
          <w:p w14:paraId="73A2AD8E" w14:textId="77777777" w:rsidR="002D34AB" w:rsidRPr="00933C7E" w:rsidRDefault="002D34AB" w:rsidP="00D850B9">
            <w:pPr>
              <w:widowControl w:val="0"/>
              <w:adjustRightInd w:val="0"/>
              <w:snapToGrid w:val="0"/>
              <w:spacing w:after="0" w:line="240" w:lineRule="auto"/>
              <w:rPr>
                <w:rFonts w:ascii="Times New Roman" w:eastAsia="Times New Roman" w:hAnsi="Times New Roman" w:cs="Times New Roman"/>
                <w:b/>
                <w:bCs/>
                <w:color w:val="000000"/>
                <w:kern w:val="0"/>
                <w14:ligatures w14:val="none"/>
              </w:rPr>
            </w:pPr>
            <w:r w:rsidRPr="00933C7E">
              <w:rPr>
                <w:rFonts w:ascii="Times New Roman" w:eastAsia="Times New Roman" w:hAnsi="Times New Roman" w:cs="Times New Roman"/>
                <w:b/>
                <w:bCs/>
                <w:color w:val="000000"/>
                <w:kern w:val="0"/>
                <w14:ligatures w14:val="none"/>
              </w:rPr>
              <w:t>Comparator</w:t>
            </w:r>
          </w:p>
        </w:tc>
        <w:tc>
          <w:tcPr>
            <w:tcW w:w="508" w:type="pct"/>
            <w:vMerge/>
            <w:tcBorders>
              <w:top w:val="single" w:sz="4" w:space="0" w:color="auto"/>
              <w:bottom w:val="single" w:sz="4" w:space="0" w:color="auto"/>
            </w:tcBorders>
            <w:vAlign w:val="center"/>
          </w:tcPr>
          <w:p w14:paraId="42E91579"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p>
        </w:tc>
        <w:tc>
          <w:tcPr>
            <w:tcW w:w="487" w:type="pct"/>
            <w:vMerge/>
            <w:tcBorders>
              <w:top w:val="single" w:sz="4" w:space="0" w:color="auto"/>
              <w:bottom w:val="single" w:sz="4" w:space="0" w:color="auto"/>
            </w:tcBorders>
            <w:vAlign w:val="center"/>
          </w:tcPr>
          <w:p w14:paraId="02E9AA9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p>
        </w:tc>
        <w:tc>
          <w:tcPr>
            <w:tcW w:w="414" w:type="pct"/>
            <w:vMerge/>
            <w:tcBorders>
              <w:top w:val="single" w:sz="4" w:space="0" w:color="auto"/>
              <w:bottom w:val="single" w:sz="4" w:space="0" w:color="auto"/>
            </w:tcBorders>
            <w:vAlign w:val="center"/>
          </w:tcPr>
          <w:p w14:paraId="5941F7F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p>
        </w:tc>
      </w:tr>
      <w:tr w:rsidR="002D34AB" w:rsidRPr="00AC2084" w14:paraId="7A16740C" w14:textId="77777777" w:rsidTr="00D850B9">
        <w:trPr>
          <w:trHeight w:val="1407"/>
        </w:trPr>
        <w:tc>
          <w:tcPr>
            <w:tcW w:w="499" w:type="pct"/>
            <w:tcBorders>
              <w:top w:val="single" w:sz="4" w:space="0" w:color="auto"/>
            </w:tcBorders>
          </w:tcPr>
          <w:p w14:paraId="123A67E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992434">
              <w:rPr>
                <w:rFonts w:ascii="Times New Roman" w:eastAsia="Times New Roman" w:hAnsi="Times New Roman" w:cs="Times New Roman"/>
                <w:color w:val="000000"/>
                <w:kern w:val="0"/>
                <w14:ligatures w14:val="none"/>
              </w:rPr>
              <w:t>Angiolillo</w:t>
            </w:r>
            <w:r>
              <w:rPr>
                <w:rFonts w:ascii="Times New Roman" w:hAnsi="Times New Roman" w:cs="Times New Roman" w:hint="eastAsia"/>
                <w:color w:val="000000"/>
                <w:kern w:val="0"/>
                <w:lang w:eastAsia="zh-CN"/>
                <w14:ligatures w14:val="none"/>
              </w:rPr>
              <w:t>,</w:t>
            </w:r>
            <w:r w:rsidRPr="00992434">
              <w:rPr>
                <w:rFonts w:ascii="Times New Roman" w:eastAsia="Times New Roman" w:hAnsi="Times New Roman" w:cs="Times New Roman"/>
                <w:color w:val="000000"/>
                <w:kern w:val="0"/>
                <w14:ligatures w14:val="none"/>
              </w:rPr>
              <w:t xml:space="preserve"> </w:t>
            </w:r>
            <w:r w:rsidRPr="00AC2084">
              <w:rPr>
                <w:rFonts w:ascii="Times New Roman" w:eastAsia="Times New Roman" w:hAnsi="Times New Roman" w:cs="Times New Roman"/>
                <w:color w:val="000000"/>
                <w:kern w:val="0"/>
                <w14:ligatures w14:val="none"/>
              </w:rPr>
              <w:t>2011</w:t>
            </w:r>
            <w:r>
              <w:rPr>
                <w:rFonts w:ascii="Times New Roman" w:hAnsi="Times New Roman" w:cs="Times New Roman" w:hint="eastAsia"/>
                <w:color w:val="000000"/>
                <w:kern w:val="0"/>
                <w:lang w:eastAsia="zh-CN"/>
                <w14:ligatures w14:val="none"/>
              </w:rPr>
              <w:t xml:space="preserve"> (</w:t>
            </w:r>
            <w:r w:rsidRPr="00AC2084">
              <w:rPr>
                <w:rFonts w:ascii="Times New Roman" w:eastAsia="Times New Roman" w:hAnsi="Times New Roman" w:cs="Times New Roman"/>
                <w:color w:val="000000"/>
                <w:kern w:val="0"/>
                <w14:ligatures w14:val="none"/>
              </w:rPr>
              <w:t>OPTIMUS-3 Trial)</w:t>
            </w:r>
          </w:p>
        </w:tc>
        <w:tc>
          <w:tcPr>
            <w:tcW w:w="505" w:type="pct"/>
            <w:tcBorders>
              <w:top w:val="single" w:sz="4" w:space="0" w:color="auto"/>
            </w:tcBorders>
          </w:tcPr>
          <w:p w14:paraId="65B0A96F"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Prospective, randomized, double-blind, active-controlled, two-period crossover study</w:t>
            </w:r>
          </w:p>
        </w:tc>
        <w:tc>
          <w:tcPr>
            <w:tcW w:w="408" w:type="pct"/>
            <w:tcBorders>
              <w:top w:val="single" w:sz="4" w:space="0" w:color="auto"/>
            </w:tcBorders>
          </w:tcPr>
          <w:p w14:paraId="4561011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USA</w:t>
            </w:r>
          </w:p>
        </w:tc>
        <w:tc>
          <w:tcPr>
            <w:tcW w:w="391" w:type="pct"/>
            <w:tcBorders>
              <w:top w:val="single" w:sz="4" w:space="0" w:color="auto"/>
            </w:tcBorders>
          </w:tcPr>
          <w:p w14:paraId="357362D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April 2008 to January 2009</w:t>
            </w:r>
          </w:p>
        </w:tc>
        <w:tc>
          <w:tcPr>
            <w:tcW w:w="298" w:type="pct"/>
            <w:tcBorders>
              <w:top w:val="single" w:sz="4" w:space="0" w:color="auto"/>
            </w:tcBorders>
          </w:tcPr>
          <w:p w14:paraId="26A38E4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Two 1-week treatment periods separated by a 2-week washout</w:t>
            </w:r>
          </w:p>
        </w:tc>
        <w:tc>
          <w:tcPr>
            <w:tcW w:w="249" w:type="pct"/>
            <w:tcBorders>
              <w:top w:val="single" w:sz="4" w:space="0" w:color="auto"/>
            </w:tcBorders>
          </w:tcPr>
          <w:p w14:paraId="6B95E7C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35</w:t>
            </w:r>
          </w:p>
        </w:tc>
        <w:tc>
          <w:tcPr>
            <w:tcW w:w="472" w:type="pct"/>
            <w:tcBorders>
              <w:top w:val="single" w:sz="4" w:space="0" w:color="auto"/>
            </w:tcBorders>
          </w:tcPr>
          <w:p w14:paraId="70EA6B2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type 2 DM and CAD taking aspirin</w:t>
            </w:r>
          </w:p>
        </w:tc>
        <w:tc>
          <w:tcPr>
            <w:tcW w:w="385" w:type="pct"/>
            <w:tcBorders>
              <w:top w:val="single" w:sz="4" w:space="0" w:color="auto"/>
            </w:tcBorders>
          </w:tcPr>
          <w:p w14:paraId="6C1E971B"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Prasugrel 60 mg LD → 10 mg MD plus aspirin</w:t>
            </w:r>
          </w:p>
        </w:tc>
        <w:tc>
          <w:tcPr>
            <w:tcW w:w="385" w:type="pct"/>
            <w:tcBorders>
              <w:top w:val="single" w:sz="4" w:space="0" w:color="auto"/>
            </w:tcBorders>
          </w:tcPr>
          <w:p w14:paraId="6C97C717"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Clopidogrel 600 mg LD → 150 mg MD plus aspirin</w:t>
            </w:r>
          </w:p>
        </w:tc>
        <w:tc>
          <w:tcPr>
            <w:tcW w:w="508" w:type="pct"/>
            <w:tcBorders>
              <w:top w:val="single" w:sz="4" w:space="0" w:color="auto"/>
            </w:tcBorders>
          </w:tcPr>
          <w:p w14:paraId="15BDA6EF"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Participants were aged 18–75 years with type 2 DM treated for at least 1 month with oral and/or parenteral hypoglycemic therapy, with known CAD, and receiving aspirin 81–325 mg/day.</w:t>
            </w:r>
          </w:p>
        </w:tc>
        <w:tc>
          <w:tcPr>
            <w:tcW w:w="487" w:type="pct"/>
            <w:tcBorders>
              <w:top w:val="single" w:sz="4" w:space="0" w:color="auto"/>
            </w:tcBorders>
          </w:tcPr>
          <w:p w14:paraId="27B9CFC1"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Inhibition of platelet aggregation by VerifyNow P2Y12 assay at 4 h after loading dose</w:t>
            </w:r>
          </w:p>
        </w:tc>
        <w:tc>
          <w:tcPr>
            <w:tcW w:w="414" w:type="pct"/>
            <w:tcBorders>
              <w:top w:val="single" w:sz="4" w:space="0" w:color="auto"/>
            </w:tcBorders>
          </w:tcPr>
          <w:p w14:paraId="1E63EA0B"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Standard-dose prasugrel produced greater platelet inhibition and better response profiles than double-dose clopidogrel in aspirin-treated patients with type 2 DM and CAD</w:t>
            </w:r>
            <w:r>
              <w:rPr>
                <w:rFonts w:ascii="Times New Roman" w:hAnsi="Times New Roman" w:cs="Times New Roman" w:hint="eastAsia"/>
                <w:color w:val="000000"/>
                <w:kern w:val="0"/>
                <w:lang w:eastAsia="zh-CN"/>
                <w14:ligatures w14:val="none"/>
              </w:rPr>
              <w:t>.</w:t>
            </w:r>
          </w:p>
        </w:tc>
      </w:tr>
      <w:tr w:rsidR="002D34AB" w:rsidRPr="00AC2084" w14:paraId="3EBE35B3" w14:textId="77777777" w:rsidTr="00D850B9">
        <w:trPr>
          <w:trHeight w:val="1407"/>
        </w:trPr>
        <w:tc>
          <w:tcPr>
            <w:tcW w:w="499" w:type="pct"/>
          </w:tcPr>
          <w:p w14:paraId="4A6ED836"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Alexopoulos</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2013</w:t>
            </w:r>
          </w:p>
        </w:tc>
        <w:tc>
          <w:tcPr>
            <w:tcW w:w="505" w:type="pct"/>
          </w:tcPr>
          <w:p w14:paraId="1969602B"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Prospective, randomized, single-center, single-blind, crossover study</w:t>
            </w:r>
          </w:p>
        </w:tc>
        <w:tc>
          <w:tcPr>
            <w:tcW w:w="408" w:type="pct"/>
          </w:tcPr>
          <w:p w14:paraId="7A9B0F3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Greece</w:t>
            </w:r>
          </w:p>
        </w:tc>
        <w:tc>
          <w:tcPr>
            <w:tcW w:w="391" w:type="pct"/>
          </w:tcPr>
          <w:p w14:paraId="29A3704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June 2012 to September 2012</w:t>
            </w:r>
          </w:p>
        </w:tc>
        <w:tc>
          <w:tcPr>
            <w:tcW w:w="298" w:type="pct"/>
          </w:tcPr>
          <w:p w14:paraId="7E17D9D0"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Two 15-day treatment periods without washout</w:t>
            </w:r>
          </w:p>
        </w:tc>
        <w:tc>
          <w:tcPr>
            <w:tcW w:w="249" w:type="pct"/>
          </w:tcPr>
          <w:p w14:paraId="740C0854"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30</w:t>
            </w:r>
          </w:p>
        </w:tc>
        <w:tc>
          <w:tcPr>
            <w:tcW w:w="472" w:type="pct"/>
          </w:tcPr>
          <w:p w14:paraId="0CA883D1"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Type 2 DM patients with ACS undergoing PCI and pretreated with clopidogrel</w:t>
            </w:r>
          </w:p>
        </w:tc>
        <w:tc>
          <w:tcPr>
            <w:tcW w:w="385" w:type="pct"/>
          </w:tcPr>
          <w:p w14:paraId="37D5A1C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180 mg LD → 90 mg BID MD plus aspirin</w:t>
            </w:r>
          </w:p>
        </w:tc>
        <w:tc>
          <w:tcPr>
            <w:tcW w:w="385" w:type="pct"/>
          </w:tcPr>
          <w:p w14:paraId="19ACE3C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Prasugrel 60 mg LD → 10 mg MD plus aspirin</w:t>
            </w:r>
          </w:p>
        </w:tc>
        <w:tc>
          <w:tcPr>
            <w:tcW w:w="508" w:type="pct"/>
          </w:tcPr>
          <w:p w14:paraId="18AB2CE0"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type 2 DM presenting with ACS undergoing PCI with DES implantation, who were pretreated with clopidogrel</w:t>
            </w:r>
          </w:p>
        </w:tc>
        <w:tc>
          <w:tcPr>
            <w:tcW w:w="487" w:type="pct"/>
          </w:tcPr>
          <w:p w14:paraId="79E5503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 at the end of the two study periods assessed by VerifyNow P2Y12 assay and measured in PRU</w:t>
            </w:r>
          </w:p>
        </w:tc>
        <w:tc>
          <w:tcPr>
            <w:tcW w:w="414" w:type="pct"/>
          </w:tcPr>
          <w:p w14:paraId="6D43025A"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Ticagrelor achieved significantly higher platelet inhibition than prasugrel; both agents effectively treated HPR</w:t>
            </w:r>
            <w:r>
              <w:rPr>
                <w:rFonts w:ascii="Times New Roman" w:hAnsi="Times New Roman" w:cs="Times New Roman" w:hint="eastAsia"/>
                <w:color w:val="000000"/>
                <w:kern w:val="0"/>
                <w:lang w:eastAsia="zh-CN"/>
                <w14:ligatures w14:val="none"/>
              </w:rPr>
              <w:t>.</w:t>
            </w:r>
          </w:p>
        </w:tc>
      </w:tr>
      <w:tr w:rsidR="002D34AB" w:rsidRPr="00AC2084" w14:paraId="05FD9A47" w14:textId="77777777" w:rsidTr="00D850B9">
        <w:trPr>
          <w:trHeight w:val="1407"/>
        </w:trPr>
        <w:tc>
          <w:tcPr>
            <w:tcW w:w="499" w:type="pct"/>
          </w:tcPr>
          <w:p w14:paraId="221EE95F"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Mangiacapra</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2016 (CLOTILDIA)</w:t>
            </w:r>
          </w:p>
        </w:tc>
        <w:tc>
          <w:tcPr>
            <w:tcW w:w="505" w:type="pct"/>
          </w:tcPr>
          <w:p w14:paraId="16EBB71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Prospective, randomized, single-center, open-label, crossover study</w:t>
            </w:r>
          </w:p>
        </w:tc>
        <w:tc>
          <w:tcPr>
            <w:tcW w:w="408" w:type="pct"/>
          </w:tcPr>
          <w:p w14:paraId="6BDB64B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Italy</w:t>
            </w:r>
          </w:p>
        </w:tc>
        <w:tc>
          <w:tcPr>
            <w:tcW w:w="391" w:type="pct"/>
          </w:tcPr>
          <w:p w14:paraId="5AB484C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NR</w:t>
            </w:r>
          </w:p>
        </w:tc>
        <w:tc>
          <w:tcPr>
            <w:tcW w:w="298" w:type="pct"/>
          </w:tcPr>
          <w:p w14:paraId="5A5658C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28 days</w:t>
            </w:r>
          </w:p>
        </w:tc>
        <w:tc>
          <w:tcPr>
            <w:tcW w:w="249" w:type="pct"/>
          </w:tcPr>
          <w:p w14:paraId="3D998524"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42</w:t>
            </w:r>
          </w:p>
        </w:tc>
        <w:tc>
          <w:tcPr>
            <w:tcW w:w="472" w:type="pct"/>
          </w:tcPr>
          <w:p w14:paraId="459599A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Type 2 DM patients with stable CAD treated with PCI and DES on DAPT</w:t>
            </w:r>
          </w:p>
        </w:tc>
        <w:tc>
          <w:tcPr>
            <w:tcW w:w="385" w:type="pct"/>
          </w:tcPr>
          <w:p w14:paraId="1734AB3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90 mg BID plus aspirin</w:t>
            </w:r>
          </w:p>
        </w:tc>
        <w:tc>
          <w:tcPr>
            <w:tcW w:w="385" w:type="pct"/>
          </w:tcPr>
          <w:p w14:paraId="5A99D12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Clopidogrel 150 mg once daily plus aspirin</w:t>
            </w:r>
          </w:p>
        </w:tc>
        <w:tc>
          <w:tcPr>
            <w:tcW w:w="508" w:type="pct"/>
          </w:tcPr>
          <w:p w14:paraId="59FA5D8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Type 2 DM patients with stable CAD undergoing PCI with DES, on aspirin + clopidogrel, at least 1-month post-PCI.</w:t>
            </w:r>
          </w:p>
        </w:tc>
        <w:tc>
          <w:tcPr>
            <w:tcW w:w="487" w:type="pct"/>
          </w:tcPr>
          <w:p w14:paraId="74E3B88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Endothelial function assessed by FMD and NMD; platelet reactivity assessed by PRU (VerifyNow)</w:t>
            </w:r>
          </w:p>
        </w:tc>
        <w:tc>
          <w:tcPr>
            <w:tcW w:w="414" w:type="pct"/>
          </w:tcPr>
          <w:p w14:paraId="5F2ABF66"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Ticagrelor resulted in lower platelet reactivity and improved endothelial function compared with high dose clopidogrel in DM patients with stable CAD</w:t>
            </w:r>
            <w:r>
              <w:rPr>
                <w:rFonts w:ascii="Times New Roman" w:hAnsi="Times New Roman" w:cs="Times New Roman" w:hint="eastAsia"/>
                <w:color w:val="000000"/>
                <w:kern w:val="0"/>
                <w:lang w:eastAsia="zh-CN"/>
                <w14:ligatures w14:val="none"/>
              </w:rPr>
              <w:t>.</w:t>
            </w:r>
          </w:p>
        </w:tc>
      </w:tr>
      <w:tr w:rsidR="002D34AB" w:rsidRPr="00AC2084" w14:paraId="51DB2FAE" w14:textId="77777777" w:rsidTr="00D850B9">
        <w:trPr>
          <w:trHeight w:val="1689"/>
        </w:trPr>
        <w:tc>
          <w:tcPr>
            <w:tcW w:w="499" w:type="pct"/>
          </w:tcPr>
          <w:p w14:paraId="6D1450AF"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Franchi</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2016 (OPTIMUS-4)</w:t>
            </w:r>
          </w:p>
        </w:tc>
        <w:tc>
          <w:tcPr>
            <w:tcW w:w="505" w:type="pct"/>
          </w:tcPr>
          <w:p w14:paraId="3F6840EF"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Prospective, randomized, double-blind, crossover pharmacodynamic study</w:t>
            </w:r>
          </w:p>
        </w:tc>
        <w:tc>
          <w:tcPr>
            <w:tcW w:w="408" w:type="pct"/>
          </w:tcPr>
          <w:p w14:paraId="1D8FF84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USA</w:t>
            </w:r>
          </w:p>
        </w:tc>
        <w:tc>
          <w:tcPr>
            <w:tcW w:w="391" w:type="pct"/>
          </w:tcPr>
          <w:p w14:paraId="373575E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February 2013 to July 2015</w:t>
            </w:r>
          </w:p>
        </w:tc>
        <w:tc>
          <w:tcPr>
            <w:tcW w:w="298" w:type="pct"/>
          </w:tcPr>
          <w:p w14:paraId="18F89674"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1 week treatment + 2-</w:t>
            </w:r>
            <w:r>
              <w:rPr>
                <w:rFonts w:ascii="Times New Roman" w:hAnsi="Times New Roman" w:cs="Times New Roman" w:hint="eastAsia"/>
                <w:color w:val="000000"/>
                <w:kern w:val="0"/>
                <w:lang w:eastAsia="zh-CN"/>
                <w14:ligatures w14:val="none"/>
              </w:rPr>
              <w:t xml:space="preserve"> </w:t>
            </w:r>
            <w:r w:rsidRPr="00AC2084">
              <w:rPr>
                <w:rFonts w:ascii="Times New Roman" w:eastAsia="Times New Roman" w:hAnsi="Times New Roman" w:cs="Times New Roman"/>
                <w:color w:val="000000"/>
                <w:kern w:val="0"/>
                <w14:ligatures w14:val="none"/>
              </w:rPr>
              <w:t>to</w:t>
            </w:r>
            <w:r>
              <w:rPr>
                <w:rFonts w:ascii="Times New Roman" w:hAnsi="Times New Roman" w:cs="Times New Roman" w:hint="eastAsia"/>
                <w:color w:val="000000"/>
                <w:kern w:val="0"/>
                <w:lang w:eastAsia="zh-CN"/>
                <w14:ligatures w14:val="none"/>
              </w:rPr>
              <w:t xml:space="preserve"> </w:t>
            </w:r>
            <w:r w:rsidRPr="00AC2084">
              <w:rPr>
                <w:rFonts w:ascii="Times New Roman" w:eastAsia="Times New Roman" w:hAnsi="Times New Roman" w:cs="Times New Roman"/>
                <w:color w:val="000000"/>
                <w:kern w:val="0"/>
                <w14:ligatures w14:val="none"/>
              </w:rPr>
              <w:t>4-week washout + 1 week crossover treatment</w:t>
            </w:r>
          </w:p>
        </w:tc>
        <w:tc>
          <w:tcPr>
            <w:tcW w:w="249" w:type="pct"/>
          </w:tcPr>
          <w:p w14:paraId="13B0A5D4"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50</w:t>
            </w:r>
          </w:p>
        </w:tc>
        <w:tc>
          <w:tcPr>
            <w:tcW w:w="472" w:type="pct"/>
          </w:tcPr>
          <w:p w14:paraId="7AD666A4"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Aspirin-treated patients with type 2 DM and CAD</w:t>
            </w:r>
          </w:p>
        </w:tc>
        <w:tc>
          <w:tcPr>
            <w:tcW w:w="385" w:type="pct"/>
          </w:tcPr>
          <w:p w14:paraId="0E2C9D5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 xml:space="preserve">Ticagrelor 180 mg LD → 90 mg BID MD plus aspirin </w:t>
            </w:r>
          </w:p>
        </w:tc>
        <w:tc>
          <w:tcPr>
            <w:tcW w:w="385" w:type="pct"/>
          </w:tcPr>
          <w:p w14:paraId="609DAEF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Prasugrel 60 mg LD → 10 mg MD plus aspirin</w:t>
            </w:r>
          </w:p>
        </w:tc>
        <w:tc>
          <w:tcPr>
            <w:tcW w:w="508" w:type="pct"/>
          </w:tcPr>
          <w:p w14:paraId="1C4DD35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aged 18–74 years with type 2 DM on oral hypoglycemic agents or insulin, with angiographically documented CAD (&gt;</w:t>
            </w:r>
            <w:r>
              <w:rPr>
                <w:rFonts w:ascii="Times New Roman" w:hAnsi="Times New Roman" w:cs="Times New Roman" w:hint="eastAsia"/>
                <w:color w:val="000000"/>
                <w:kern w:val="0"/>
                <w:lang w:eastAsia="zh-CN"/>
                <w14:ligatures w14:val="none"/>
              </w:rPr>
              <w:t xml:space="preserve"> </w:t>
            </w:r>
            <w:r w:rsidRPr="00AC2084">
              <w:rPr>
                <w:rFonts w:ascii="Times New Roman" w:eastAsia="Times New Roman" w:hAnsi="Times New Roman" w:cs="Times New Roman"/>
                <w:color w:val="000000"/>
                <w:kern w:val="0"/>
                <w14:ligatures w14:val="none"/>
              </w:rPr>
              <w:t>50% stenosis in a major epicardial coronary vessel), and on aspirin 81 mg/day for at least 30 days.</w:t>
            </w:r>
          </w:p>
        </w:tc>
        <w:tc>
          <w:tcPr>
            <w:tcW w:w="487" w:type="pct"/>
          </w:tcPr>
          <w:p w14:paraId="70B2288A"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PRU by VerifyNow P2Y12 at 1 week between prasugrel and ticagrelor</w:t>
            </w:r>
          </w:p>
        </w:tc>
        <w:tc>
          <w:tcPr>
            <w:tcW w:w="414" w:type="pct"/>
          </w:tcPr>
          <w:p w14:paraId="7DCA3834"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In patients with DM and CAD, ticagrelor exerted similar or greater inhibition of ADP-induced platelet reactivity than prasugrel, while non-ADP-induced platelet reactivity did not differ significantly between treatments</w:t>
            </w:r>
            <w:r>
              <w:rPr>
                <w:rFonts w:ascii="Times New Roman" w:hAnsi="Times New Roman" w:cs="Times New Roman" w:hint="eastAsia"/>
                <w:color w:val="000000"/>
                <w:kern w:val="0"/>
                <w:lang w:eastAsia="zh-CN"/>
                <w14:ligatures w14:val="none"/>
              </w:rPr>
              <w:t>.</w:t>
            </w:r>
          </w:p>
        </w:tc>
      </w:tr>
      <w:tr w:rsidR="002D34AB" w:rsidRPr="00AC2084" w14:paraId="07A65FD8" w14:textId="77777777" w:rsidTr="00D850B9">
        <w:trPr>
          <w:trHeight w:val="1689"/>
        </w:trPr>
        <w:tc>
          <w:tcPr>
            <w:tcW w:w="499" w:type="pct"/>
          </w:tcPr>
          <w:p w14:paraId="60C10BB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He</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2021</w:t>
            </w:r>
          </w:p>
        </w:tc>
        <w:tc>
          <w:tcPr>
            <w:tcW w:w="505" w:type="pct"/>
          </w:tcPr>
          <w:p w14:paraId="68EC303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Single-center, prospective, randomized, open-label, controlled registry trial</w:t>
            </w:r>
          </w:p>
        </w:tc>
        <w:tc>
          <w:tcPr>
            <w:tcW w:w="408" w:type="pct"/>
          </w:tcPr>
          <w:p w14:paraId="4802B70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China</w:t>
            </w:r>
          </w:p>
        </w:tc>
        <w:tc>
          <w:tcPr>
            <w:tcW w:w="391" w:type="pct"/>
          </w:tcPr>
          <w:p w14:paraId="2B34437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October 2017 to March 2019</w:t>
            </w:r>
          </w:p>
        </w:tc>
        <w:tc>
          <w:tcPr>
            <w:tcW w:w="298" w:type="pct"/>
          </w:tcPr>
          <w:p w14:paraId="0F0DD1E1"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6 months</w:t>
            </w:r>
          </w:p>
        </w:tc>
        <w:tc>
          <w:tcPr>
            <w:tcW w:w="249" w:type="pct"/>
          </w:tcPr>
          <w:p w14:paraId="2039527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270</w:t>
            </w:r>
          </w:p>
        </w:tc>
        <w:tc>
          <w:tcPr>
            <w:tcW w:w="472" w:type="pct"/>
          </w:tcPr>
          <w:p w14:paraId="521CB19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ACS and type 2 DM undergoing PCI</w:t>
            </w:r>
          </w:p>
        </w:tc>
        <w:tc>
          <w:tcPr>
            <w:tcW w:w="385" w:type="pct"/>
          </w:tcPr>
          <w:p w14:paraId="31D6917A"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180 mg LD → 90 mg BID MD plus aspirin</w:t>
            </w:r>
          </w:p>
        </w:tc>
        <w:tc>
          <w:tcPr>
            <w:tcW w:w="385" w:type="pct"/>
          </w:tcPr>
          <w:p w14:paraId="0F97CD11"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Clopidogrel 300–600 mg LD → 75 mg MD plus aspirin</w:t>
            </w:r>
          </w:p>
        </w:tc>
        <w:tc>
          <w:tcPr>
            <w:tcW w:w="508" w:type="pct"/>
          </w:tcPr>
          <w:p w14:paraId="4DA2AD30"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ACS (defined as UAP or acute MI) who underwent PCI, with type 2 DM defined as fasting blood glucose ≥</w:t>
            </w:r>
            <w:r>
              <w:rPr>
                <w:rFonts w:ascii="Times New Roman" w:hAnsi="Times New Roman" w:cs="Times New Roman" w:hint="eastAsia"/>
                <w:color w:val="000000"/>
                <w:kern w:val="0"/>
                <w:lang w:eastAsia="zh-CN"/>
                <w14:ligatures w14:val="none"/>
              </w:rPr>
              <w:t xml:space="preserve"> </w:t>
            </w:r>
            <w:r w:rsidRPr="00AC2084">
              <w:rPr>
                <w:rFonts w:ascii="Times New Roman" w:eastAsia="Times New Roman" w:hAnsi="Times New Roman" w:cs="Times New Roman"/>
                <w:color w:val="000000"/>
                <w:kern w:val="0"/>
                <w14:ligatures w14:val="none"/>
              </w:rPr>
              <w:t>126 mg/dL, random blood glucose ≥</w:t>
            </w:r>
            <w:r>
              <w:rPr>
                <w:rFonts w:ascii="Times New Roman" w:hAnsi="Times New Roman" w:cs="Times New Roman" w:hint="eastAsia"/>
                <w:color w:val="000000"/>
                <w:kern w:val="0"/>
                <w:lang w:eastAsia="zh-CN"/>
                <w14:ligatures w14:val="none"/>
              </w:rPr>
              <w:t xml:space="preserve"> </w:t>
            </w:r>
            <w:r w:rsidRPr="00AC2084">
              <w:rPr>
                <w:rFonts w:ascii="Times New Roman" w:eastAsia="Times New Roman" w:hAnsi="Times New Roman" w:cs="Times New Roman"/>
                <w:color w:val="000000"/>
                <w:kern w:val="0"/>
                <w14:ligatures w14:val="none"/>
              </w:rPr>
              <w:t>200 mg/dL, or known DM on hypoglycemic therapy.</w:t>
            </w:r>
          </w:p>
        </w:tc>
        <w:tc>
          <w:tcPr>
            <w:tcW w:w="487" w:type="pct"/>
          </w:tcPr>
          <w:p w14:paraId="74DAE420"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Composite of nonfatal MI, target vessel revascularization, rehospitalization, stroke, and death from any cause at 6 months</w:t>
            </w:r>
          </w:p>
        </w:tc>
        <w:tc>
          <w:tcPr>
            <w:tcW w:w="414" w:type="pct"/>
          </w:tcPr>
          <w:p w14:paraId="0C6E89BA"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Ticagrelor did not improve the composite efficacy outcome versus clopidogrel but significantly increased BARC-defined bleeding during 6-month follow-up in Chinese patients with ACS and DM</w:t>
            </w:r>
            <w:r>
              <w:rPr>
                <w:rFonts w:ascii="Times New Roman" w:hAnsi="Times New Roman" w:cs="Times New Roman" w:hint="eastAsia"/>
                <w:color w:val="000000"/>
                <w:kern w:val="0"/>
                <w:lang w:eastAsia="zh-CN"/>
                <w14:ligatures w14:val="none"/>
              </w:rPr>
              <w:t>.</w:t>
            </w:r>
          </w:p>
        </w:tc>
      </w:tr>
      <w:tr w:rsidR="002D34AB" w:rsidRPr="00AC2084" w14:paraId="5B420C5F" w14:textId="77777777" w:rsidTr="00D850B9">
        <w:trPr>
          <w:trHeight w:val="1125"/>
        </w:trPr>
        <w:tc>
          <w:tcPr>
            <w:tcW w:w="499" w:type="pct"/>
          </w:tcPr>
          <w:p w14:paraId="14B7889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Bangalore</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2026 (TUXEDO-2)</w:t>
            </w:r>
          </w:p>
        </w:tc>
        <w:tc>
          <w:tcPr>
            <w:tcW w:w="505" w:type="pct"/>
          </w:tcPr>
          <w:p w14:paraId="5FFF8EE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Prospective, multicenter, open-label, randomized clinical trial</w:t>
            </w:r>
          </w:p>
        </w:tc>
        <w:tc>
          <w:tcPr>
            <w:tcW w:w="408" w:type="pct"/>
          </w:tcPr>
          <w:p w14:paraId="6A1AE8E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India</w:t>
            </w:r>
          </w:p>
        </w:tc>
        <w:tc>
          <w:tcPr>
            <w:tcW w:w="391" w:type="pct"/>
          </w:tcPr>
          <w:p w14:paraId="256682DF"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February 2020 to August 2024</w:t>
            </w:r>
          </w:p>
        </w:tc>
        <w:tc>
          <w:tcPr>
            <w:tcW w:w="298" w:type="pct"/>
          </w:tcPr>
          <w:p w14:paraId="68B7766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1 year</w:t>
            </w:r>
          </w:p>
        </w:tc>
        <w:tc>
          <w:tcPr>
            <w:tcW w:w="249" w:type="pct"/>
          </w:tcPr>
          <w:p w14:paraId="6145717B"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1</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800</w:t>
            </w:r>
          </w:p>
        </w:tc>
        <w:tc>
          <w:tcPr>
            <w:tcW w:w="472" w:type="pct"/>
          </w:tcPr>
          <w:p w14:paraId="401F5A6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DM and multivessel CAD undergoing PCI</w:t>
            </w:r>
          </w:p>
        </w:tc>
        <w:tc>
          <w:tcPr>
            <w:tcW w:w="385" w:type="pct"/>
          </w:tcPr>
          <w:p w14:paraId="0DDB9EF3"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180 mg LD → 90 mg BID MD plus aspirin</w:t>
            </w:r>
          </w:p>
        </w:tc>
        <w:tc>
          <w:tcPr>
            <w:tcW w:w="385" w:type="pct"/>
          </w:tcPr>
          <w:p w14:paraId="3D6D83FA"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Prasugrel 60 mg LD → 10 mg MD plus aspirin</w:t>
            </w:r>
          </w:p>
        </w:tc>
        <w:tc>
          <w:tcPr>
            <w:tcW w:w="508" w:type="pct"/>
          </w:tcPr>
          <w:p w14:paraId="2D6CF46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aged ≥</w:t>
            </w:r>
            <w:r>
              <w:rPr>
                <w:rFonts w:ascii="Times New Roman" w:hAnsi="Times New Roman" w:cs="Times New Roman" w:hint="eastAsia"/>
                <w:color w:val="000000"/>
                <w:kern w:val="0"/>
                <w:lang w:eastAsia="zh-CN"/>
                <w14:ligatures w14:val="none"/>
              </w:rPr>
              <w:t xml:space="preserve"> </w:t>
            </w:r>
            <w:r w:rsidRPr="00AC2084">
              <w:rPr>
                <w:rFonts w:ascii="Times New Roman" w:eastAsia="Times New Roman" w:hAnsi="Times New Roman" w:cs="Times New Roman"/>
                <w:color w:val="000000"/>
                <w:kern w:val="0"/>
                <w14:ligatures w14:val="none"/>
              </w:rPr>
              <w:t>18 years with DM, multivessel CAD, undergoing PCI.</w:t>
            </w:r>
          </w:p>
        </w:tc>
        <w:tc>
          <w:tcPr>
            <w:tcW w:w="487" w:type="pct"/>
          </w:tcPr>
          <w:p w14:paraId="47E8BA1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Composite of death, nonfatal MI, stroke, or BARC major bleeding at 1 year</w:t>
            </w:r>
          </w:p>
        </w:tc>
        <w:tc>
          <w:tcPr>
            <w:tcW w:w="414" w:type="pct"/>
          </w:tcPr>
          <w:p w14:paraId="463786FA"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Ticagrelor was not noninferior to prasugrel for the primary composite outcome in patients with DM and multivessel CAD undergoing PCI</w:t>
            </w:r>
            <w:r>
              <w:rPr>
                <w:rFonts w:ascii="Times New Roman" w:hAnsi="Times New Roman" w:cs="Times New Roman" w:hint="eastAsia"/>
                <w:color w:val="000000"/>
                <w:kern w:val="0"/>
                <w:lang w:eastAsia="zh-CN"/>
                <w14:ligatures w14:val="none"/>
              </w:rPr>
              <w:t>.</w:t>
            </w:r>
          </w:p>
        </w:tc>
      </w:tr>
      <w:tr w:rsidR="002D34AB" w:rsidRPr="00AC2084" w14:paraId="4CCCEBFD" w14:textId="77777777" w:rsidTr="00D850B9">
        <w:trPr>
          <w:trHeight w:val="1125"/>
        </w:trPr>
        <w:tc>
          <w:tcPr>
            <w:tcW w:w="499" w:type="pct"/>
          </w:tcPr>
          <w:p w14:paraId="0FE17367"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James</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2010 (PLATO DM substudy)</w:t>
            </w:r>
          </w:p>
        </w:tc>
        <w:tc>
          <w:tcPr>
            <w:tcW w:w="505" w:type="pct"/>
          </w:tcPr>
          <w:p w14:paraId="5714F68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Prespecified subgroup analysis of a randomized clinical trial</w:t>
            </w:r>
          </w:p>
        </w:tc>
        <w:tc>
          <w:tcPr>
            <w:tcW w:w="408" w:type="pct"/>
          </w:tcPr>
          <w:p w14:paraId="5A43920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Multinational</w:t>
            </w:r>
          </w:p>
        </w:tc>
        <w:tc>
          <w:tcPr>
            <w:tcW w:w="391" w:type="pct"/>
          </w:tcPr>
          <w:p w14:paraId="6D452A3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NR</w:t>
            </w:r>
          </w:p>
        </w:tc>
        <w:tc>
          <w:tcPr>
            <w:tcW w:w="298" w:type="pct"/>
          </w:tcPr>
          <w:p w14:paraId="1170A75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Median study treatment 9.1 months</w:t>
            </w:r>
          </w:p>
        </w:tc>
        <w:tc>
          <w:tcPr>
            <w:tcW w:w="249" w:type="pct"/>
          </w:tcPr>
          <w:p w14:paraId="29D09317"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4</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662</w:t>
            </w:r>
          </w:p>
        </w:tc>
        <w:tc>
          <w:tcPr>
            <w:tcW w:w="472" w:type="pct"/>
          </w:tcPr>
          <w:p w14:paraId="41A7B511"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ACS and pre-existing DM from the PLATO trial</w:t>
            </w:r>
          </w:p>
        </w:tc>
        <w:tc>
          <w:tcPr>
            <w:tcW w:w="385" w:type="pct"/>
          </w:tcPr>
          <w:p w14:paraId="59DA339A"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180 mg LD → 90 mg BID MD plus aspirin</w:t>
            </w:r>
          </w:p>
        </w:tc>
        <w:tc>
          <w:tcPr>
            <w:tcW w:w="385" w:type="pct"/>
          </w:tcPr>
          <w:p w14:paraId="22FA806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Clopidogrel 300–600 mg LD → 75 mg MD plus aspirin</w:t>
            </w:r>
          </w:p>
        </w:tc>
        <w:tc>
          <w:tcPr>
            <w:tcW w:w="508" w:type="pct"/>
          </w:tcPr>
          <w:p w14:paraId="7F1CA0A4"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from PLATO with STEMI or NSTEMI ACS within the previous 24 h, with a DM subgroup defined by investigator-reported pre-existing DM.</w:t>
            </w:r>
          </w:p>
        </w:tc>
        <w:tc>
          <w:tcPr>
            <w:tcW w:w="487" w:type="pct"/>
          </w:tcPr>
          <w:p w14:paraId="084BC0BF"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Composite of CV death, MI, or stroke; primary safety was PLATO-defined major bleeding</w:t>
            </w:r>
          </w:p>
        </w:tc>
        <w:tc>
          <w:tcPr>
            <w:tcW w:w="414" w:type="pct"/>
          </w:tcPr>
          <w:p w14:paraId="5D2E1AF4"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Ticagrelor reduced ischemic events in ACS patients irrespective of DM status and glycemic control, without an increase in major bleeding events</w:t>
            </w:r>
            <w:r>
              <w:rPr>
                <w:rFonts w:ascii="Times New Roman" w:hAnsi="Times New Roman" w:cs="Times New Roman" w:hint="eastAsia"/>
                <w:color w:val="000000"/>
                <w:kern w:val="0"/>
                <w:lang w:eastAsia="zh-CN"/>
                <w14:ligatures w14:val="none"/>
              </w:rPr>
              <w:t>.</w:t>
            </w:r>
          </w:p>
        </w:tc>
      </w:tr>
      <w:tr w:rsidR="002D34AB" w:rsidRPr="00AC2084" w14:paraId="52FAB2AA" w14:textId="77777777" w:rsidTr="00D850B9">
        <w:trPr>
          <w:trHeight w:val="844"/>
        </w:trPr>
        <w:tc>
          <w:tcPr>
            <w:tcW w:w="499" w:type="pct"/>
          </w:tcPr>
          <w:p w14:paraId="6C86319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Laine</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2014</w:t>
            </w:r>
          </w:p>
        </w:tc>
        <w:tc>
          <w:tcPr>
            <w:tcW w:w="505" w:type="pct"/>
          </w:tcPr>
          <w:p w14:paraId="732917D0"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Single-center, prospective, open-label, randomized study</w:t>
            </w:r>
          </w:p>
        </w:tc>
        <w:tc>
          <w:tcPr>
            <w:tcW w:w="408" w:type="pct"/>
          </w:tcPr>
          <w:p w14:paraId="0A837BFB"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France</w:t>
            </w:r>
          </w:p>
        </w:tc>
        <w:tc>
          <w:tcPr>
            <w:tcW w:w="391" w:type="pct"/>
          </w:tcPr>
          <w:p w14:paraId="7137F19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October 2012 to February 2013</w:t>
            </w:r>
          </w:p>
        </w:tc>
        <w:tc>
          <w:tcPr>
            <w:tcW w:w="298" w:type="pct"/>
          </w:tcPr>
          <w:p w14:paraId="0A3B606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In-hospital; platelet reactivity assessed 6 to 18 h post-LD</w:t>
            </w:r>
          </w:p>
        </w:tc>
        <w:tc>
          <w:tcPr>
            <w:tcW w:w="249" w:type="pct"/>
          </w:tcPr>
          <w:p w14:paraId="22ED4A4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100</w:t>
            </w:r>
          </w:p>
        </w:tc>
        <w:tc>
          <w:tcPr>
            <w:tcW w:w="472" w:type="pct"/>
          </w:tcPr>
          <w:p w14:paraId="04471B87"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DM undergoing PCI for ACS</w:t>
            </w:r>
          </w:p>
        </w:tc>
        <w:tc>
          <w:tcPr>
            <w:tcW w:w="385" w:type="pct"/>
          </w:tcPr>
          <w:p w14:paraId="36F7B11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180 mg LD → 90 mg BID MD ± aspirin</w:t>
            </w:r>
          </w:p>
        </w:tc>
        <w:tc>
          <w:tcPr>
            <w:tcW w:w="385" w:type="pct"/>
          </w:tcPr>
          <w:p w14:paraId="57513E7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Prasugrel 60 mg LD → 10 mg MD ± aspirin</w:t>
            </w:r>
          </w:p>
        </w:tc>
        <w:tc>
          <w:tcPr>
            <w:tcW w:w="508" w:type="pct"/>
          </w:tcPr>
          <w:p w14:paraId="62D5E173"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DM on stable chronic medical therapy for at least 3 months, presenting with ACS, selected for an invasive strategy, and undergoing PCI.</w:t>
            </w:r>
          </w:p>
        </w:tc>
        <w:tc>
          <w:tcPr>
            <w:tcW w:w="487" w:type="pct"/>
          </w:tcPr>
          <w:p w14:paraId="4236D58A"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 following LD of P2Y12 receptor antagonist measured by VASP index</w:t>
            </w:r>
          </w:p>
        </w:tc>
        <w:tc>
          <w:tcPr>
            <w:tcW w:w="414" w:type="pct"/>
          </w:tcPr>
          <w:p w14:paraId="4CAAE407"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Ticagrelor LD was superior to prasugrel LD in reducing PR in ACS patients with DM</w:t>
            </w:r>
            <w:r>
              <w:rPr>
                <w:rFonts w:ascii="Times New Roman" w:hAnsi="Times New Roman" w:cs="Times New Roman" w:hint="eastAsia"/>
                <w:color w:val="000000"/>
                <w:kern w:val="0"/>
                <w:lang w:eastAsia="zh-CN"/>
                <w14:ligatures w14:val="none"/>
              </w:rPr>
              <w:t>.</w:t>
            </w:r>
          </w:p>
        </w:tc>
      </w:tr>
      <w:tr w:rsidR="002D34AB" w:rsidRPr="00AC2084" w14:paraId="77F29000" w14:textId="77777777" w:rsidTr="00D850B9">
        <w:trPr>
          <w:trHeight w:val="1125"/>
        </w:trPr>
        <w:tc>
          <w:tcPr>
            <w:tcW w:w="499" w:type="pct"/>
          </w:tcPr>
          <w:p w14:paraId="76A50097"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Li</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2019</w:t>
            </w:r>
          </w:p>
        </w:tc>
        <w:tc>
          <w:tcPr>
            <w:tcW w:w="505" w:type="pct"/>
          </w:tcPr>
          <w:p w14:paraId="3314A31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Single-center, prospective, randomized controlled study</w:t>
            </w:r>
          </w:p>
        </w:tc>
        <w:tc>
          <w:tcPr>
            <w:tcW w:w="408" w:type="pct"/>
          </w:tcPr>
          <w:p w14:paraId="39C12AC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China</w:t>
            </w:r>
          </w:p>
        </w:tc>
        <w:tc>
          <w:tcPr>
            <w:tcW w:w="391" w:type="pct"/>
          </w:tcPr>
          <w:p w14:paraId="4292FF71"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January 2011 to January 2015</w:t>
            </w:r>
          </w:p>
        </w:tc>
        <w:tc>
          <w:tcPr>
            <w:tcW w:w="298" w:type="pct"/>
          </w:tcPr>
          <w:p w14:paraId="1C5E6227"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6 months</w:t>
            </w:r>
          </w:p>
        </w:tc>
        <w:tc>
          <w:tcPr>
            <w:tcW w:w="249" w:type="pct"/>
          </w:tcPr>
          <w:p w14:paraId="6BE82C4F"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200</w:t>
            </w:r>
          </w:p>
        </w:tc>
        <w:tc>
          <w:tcPr>
            <w:tcW w:w="472" w:type="pct"/>
          </w:tcPr>
          <w:p w14:paraId="44F8D11A"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STEMI and type 2 DM undergoing PCI</w:t>
            </w:r>
          </w:p>
        </w:tc>
        <w:tc>
          <w:tcPr>
            <w:tcW w:w="385" w:type="pct"/>
          </w:tcPr>
          <w:p w14:paraId="187ABCC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180 mg LD → 90 mg BID MD</w:t>
            </w:r>
          </w:p>
        </w:tc>
        <w:tc>
          <w:tcPr>
            <w:tcW w:w="385" w:type="pct"/>
          </w:tcPr>
          <w:p w14:paraId="37A8A1B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Clopidogrel 300 mg LD → 75 mg MD</w:t>
            </w:r>
          </w:p>
        </w:tc>
        <w:tc>
          <w:tcPr>
            <w:tcW w:w="508" w:type="pct"/>
          </w:tcPr>
          <w:p w14:paraId="5B51B723"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Adult patients with STEMI diagnosed with ESC guidelines, DM defined according to ADA criteria, and all patients undergoing PCI.</w:t>
            </w:r>
          </w:p>
        </w:tc>
        <w:tc>
          <w:tcPr>
            <w:tcW w:w="487" w:type="pct"/>
          </w:tcPr>
          <w:p w14:paraId="68EB8DA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MACE including MI, angina, HF, stent thrombosis, and mortality; cardiac biomarkers and function</w:t>
            </w:r>
          </w:p>
        </w:tc>
        <w:tc>
          <w:tcPr>
            <w:tcW w:w="414" w:type="pct"/>
          </w:tcPr>
          <w:p w14:paraId="2FA56A7A"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Ticagrelor improved myocardial function and reduced MACE compared with clopidogrel in STEMI patients with DM</w:t>
            </w:r>
            <w:r>
              <w:rPr>
                <w:rFonts w:ascii="Times New Roman" w:hAnsi="Times New Roman" w:cs="Times New Roman" w:hint="eastAsia"/>
                <w:color w:val="000000"/>
                <w:kern w:val="0"/>
                <w:lang w:eastAsia="zh-CN"/>
                <w14:ligatures w14:val="none"/>
              </w:rPr>
              <w:t>.</w:t>
            </w:r>
          </w:p>
        </w:tc>
      </w:tr>
      <w:tr w:rsidR="002D34AB" w:rsidRPr="00AC2084" w14:paraId="700571B9" w14:textId="77777777" w:rsidTr="00D850B9">
        <w:trPr>
          <w:trHeight w:val="1125"/>
        </w:trPr>
        <w:tc>
          <w:tcPr>
            <w:tcW w:w="499" w:type="pct"/>
          </w:tcPr>
          <w:p w14:paraId="2F8B4D5B"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Liu</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2020 (PLATIDE-PCI)</w:t>
            </w:r>
          </w:p>
        </w:tc>
        <w:tc>
          <w:tcPr>
            <w:tcW w:w="505" w:type="pct"/>
          </w:tcPr>
          <w:p w14:paraId="0E23718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Single-center, prospective, randomized, open-label, controlled study</w:t>
            </w:r>
          </w:p>
        </w:tc>
        <w:tc>
          <w:tcPr>
            <w:tcW w:w="408" w:type="pct"/>
          </w:tcPr>
          <w:p w14:paraId="00C811BB"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China</w:t>
            </w:r>
          </w:p>
        </w:tc>
        <w:tc>
          <w:tcPr>
            <w:tcW w:w="391" w:type="pct"/>
          </w:tcPr>
          <w:p w14:paraId="165CEEC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May 2016 to December 2018</w:t>
            </w:r>
          </w:p>
        </w:tc>
        <w:tc>
          <w:tcPr>
            <w:tcW w:w="298" w:type="pct"/>
          </w:tcPr>
          <w:p w14:paraId="06420D5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15 days</w:t>
            </w:r>
          </w:p>
        </w:tc>
        <w:tc>
          <w:tcPr>
            <w:tcW w:w="249" w:type="pct"/>
          </w:tcPr>
          <w:p w14:paraId="2F065993"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40</w:t>
            </w:r>
          </w:p>
        </w:tc>
        <w:tc>
          <w:tcPr>
            <w:tcW w:w="472" w:type="pct"/>
          </w:tcPr>
          <w:p w14:paraId="21A71683"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type 2 DM after recent PCI for CCS</w:t>
            </w:r>
          </w:p>
        </w:tc>
        <w:tc>
          <w:tcPr>
            <w:tcW w:w="385" w:type="pct"/>
          </w:tcPr>
          <w:p w14:paraId="221760F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180 mg LD → 90 mg BID MD plus aspirin</w:t>
            </w:r>
          </w:p>
        </w:tc>
        <w:tc>
          <w:tcPr>
            <w:tcW w:w="385" w:type="pct"/>
          </w:tcPr>
          <w:p w14:paraId="75EFBCDB"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Clopidogrel 300–600 mg LD → 75 mg MD plus aspirin</w:t>
            </w:r>
          </w:p>
        </w:tc>
        <w:tc>
          <w:tcPr>
            <w:tcW w:w="508" w:type="pct"/>
          </w:tcPr>
          <w:p w14:paraId="092D0CF1"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aged ≥18 years with documented CCS, type 2 DM, who were at least 24 h but within 14 days after a recent successful elective PCI, and receiving steady-state DAPT with aspirin and clopidogrel.</w:t>
            </w:r>
          </w:p>
        </w:tc>
        <w:tc>
          <w:tcPr>
            <w:tcW w:w="487" w:type="pct"/>
          </w:tcPr>
          <w:p w14:paraId="205640A9"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PRU 2 to 4 h after final study dose on day 15</w:t>
            </w:r>
          </w:p>
        </w:tc>
        <w:tc>
          <w:tcPr>
            <w:tcW w:w="414" w:type="pct"/>
          </w:tcPr>
          <w:p w14:paraId="27FB5555"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Ticagrelor achieved greater peak and trough platelet inhibition than clopidogrel in diabetic patients after recent PCI for CCS</w:t>
            </w:r>
            <w:r>
              <w:rPr>
                <w:rFonts w:ascii="Times New Roman" w:hAnsi="Times New Roman" w:cs="Times New Roman" w:hint="eastAsia"/>
                <w:color w:val="000000"/>
                <w:kern w:val="0"/>
                <w:lang w:eastAsia="zh-CN"/>
                <w14:ligatures w14:val="none"/>
              </w:rPr>
              <w:t>.</w:t>
            </w:r>
          </w:p>
        </w:tc>
      </w:tr>
      <w:tr w:rsidR="002D34AB" w:rsidRPr="00AC2084" w14:paraId="653CD787" w14:textId="77777777" w:rsidTr="00D850B9">
        <w:trPr>
          <w:trHeight w:val="1407"/>
        </w:trPr>
        <w:tc>
          <w:tcPr>
            <w:tcW w:w="499" w:type="pct"/>
          </w:tcPr>
          <w:p w14:paraId="1BE8A9D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Marcano</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2022 (TICS-DM)</w:t>
            </w:r>
          </w:p>
        </w:tc>
        <w:tc>
          <w:tcPr>
            <w:tcW w:w="505" w:type="pct"/>
          </w:tcPr>
          <w:p w14:paraId="47C94D3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Prospective, open-label, randomized, crossover pharmacodynamic study</w:t>
            </w:r>
          </w:p>
        </w:tc>
        <w:tc>
          <w:tcPr>
            <w:tcW w:w="408" w:type="pct"/>
          </w:tcPr>
          <w:p w14:paraId="10A501B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Spain</w:t>
            </w:r>
          </w:p>
        </w:tc>
        <w:tc>
          <w:tcPr>
            <w:tcW w:w="391" w:type="pct"/>
          </w:tcPr>
          <w:p w14:paraId="253F9A2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NR</w:t>
            </w:r>
          </w:p>
        </w:tc>
        <w:tc>
          <w:tcPr>
            <w:tcW w:w="298" w:type="pct"/>
          </w:tcPr>
          <w:p w14:paraId="140AA23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1 week treatment per regimen with 2–4-week washout between regimens</w:t>
            </w:r>
          </w:p>
        </w:tc>
        <w:tc>
          <w:tcPr>
            <w:tcW w:w="249" w:type="pct"/>
          </w:tcPr>
          <w:p w14:paraId="76FEDB9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25</w:t>
            </w:r>
          </w:p>
        </w:tc>
        <w:tc>
          <w:tcPr>
            <w:tcW w:w="472" w:type="pct"/>
          </w:tcPr>
          <w:p w14:paraId="2A3B4377"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Mediterranean patients with type 2 DM and CCS on aspirin therapy</w:t>
            </w:r>
          </w:p>
        </w:tc>
        <w:tc>
          <w:tcPr>
            <w:tcW w:w="385" w:type="pct"/>
          </w:tcPr>
          <w:p w14:paraId="3E97FFC7"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180 mg LD, then 90 mg BID plus aspirin</w:t>
            </w:r>
          </w:p>
        </w:tc>
        <w:tc>
          <w:tcPr>
            <w:tcW w:w="385" w:type="pct"/>
          </w:tcPr>
          <w:p w14:paraId="683C3D1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Clopidogrel 600 mg LD, then 75 mg daily plus aspirin</w:t>
            </w:r>
          </w:p>
        </w:tc>
        <w:tc>
          <w:tcPr>
            <w:tcW w:w="508" w:type="pct"/>
          </w:tcPr>
          <w:p w14:paraId="69FFDC30"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aged 18–75 years with type 2 DM, stable angiographically documented CAD/CCS, and receiving aspirin therapy.</w:t>
            </w:r>
          </w:p>
        </w:tc>
        <w:tc>
          <w:tcPr>
            <w:tcW w:w="487" w:type="pct"/>
          </w:tcPr>
          <w:p w14:paraId="17AF18E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MPA measured by LTA with 20 µM ADP after 1 week of therapy</w:t>
            </w:r>
          </w:p>
        </w:tc>
        <w:tc>
          <w:tcPr>
            <w:tcW w:w="414" w:type="pct"/>
          </w:tcPr>
          <w:p w14:paraId="335BD666"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In Mediterranean patients with DM and CCS, ticagrelor provided more potent antiplatelet effect than clopidogrel after LD and during maintenance therapy</w:t>
            </w:r>
            <w:r>
              <w:rPr>
                <w:rFonts w:ascii="Times New Roman" w:hAnsi="Times New Roman" w:cs="Times New Roman" w:hint="eastAsia"/>
                <w:color w:val="000000"/>
                <w:kern w:val="0"/>
                <w:lang w:eastAsia="zh-CN"/>
                <w14:ligatures w14:val="none"/>
              </w:rPr>
              <w:t>.</w:t>
            </w:r>
          </w:p>
        </w:tc>
      </w:tr>
      <w:tr w:rsidR="002D34AB" w:rsidRPr="00AC2084" w14:paraId="40AC014C" w14:textId="77777777" w:rsidTr="00D850B9">
        <w:trPr>
          <w:trHeight w:val="1125"/>
        </w:trPr>
        <w:tc>
          <w:tcPr>
            <w:tcW w:w="499" w:type="pct"/>
          </w:tcPr>
          <w:p w14:paraId="6A253307"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Ndrepepa</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2020 (ISAR-REACT 5 DM analysis)</w:t>
            </w:r>
          </w:p>
        </w:tc>
        <w:tc>
          <w:tcPr>
            <w:tcW w:w="505" w:type="pct"/>
          </w:tcPr>
          <w:p w14:paraId="30237D5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Pre-specified subgroup analysis of a randomized clinical trial</w:t>
            </w:r>
          </w:p>
        </w:tc>
        <w:tc>
          <w:tcPr>
            <w:tcW w:w="408" w:type="pct"/>
          </w:tcPr>
          <w:p w14:paraId="5C8C5EBA"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Multicenter, Europe</w:t>
            </w:r>
          </w:p>
        </w:tc>
        <w:tc>
          <w:tcPr>
            <w:tcW w:w="391" w:type="pct"/>
          </w:tcPr>
          <w:p w14:paraId="101AE389"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September 2013 to October 2018</w:t>
            </w:r>
          </w:p>
        </w:tc>
        <w:tc>
          <w:tcPr>
            <w:tcW w:w="298" w:type="pct"/>
          </w:tcPr>
          <w:p w14:paraId="7297A9B3"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12 months</w:t>
            </w:r>
          </w:p>
        </w:tc>
        <w:tc>
          <w:tcPr>
            <w:tcW w:w="249" w:type="pct"/>
          </w:tcPr>
          <w:p w14:paraId="3F563B4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892</w:t>
            </w:r>
          </w:p>
        </w:tc>
        <w:tc>
          <w:tcPr>
            <w:tcW w:w="472" w:type="pct"/>
          </w:tcPr>
          <w:p w14:paraId="6A2DDBC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ACS and DM in whom invasive treatment was planned</w:t>
            </w:r>
          </w:p>
        </w:tc>
        <w:tc>
          <w:tcPr>
            <w:tcW w:w="385" w:type="pct"/>
          </w:tcPr>
          <w:p w14:paraId="7C5637B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180 mg LD, then 90 mg BID plus aspirin</w:t>
            </w:r>
          </w:p>
        </w:tc>
        <w:tc>
          <w:tcPr>
            <w:tcW w:w="385" w:type="pct"/>
          </w:tcPr>
          <w:p w14:paraId="12A4451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Prasugrel 60 mg LD, then 10 mg daily plus aspirin</w:t>
            </w:r>
          </w:p>
        </w:tc>
        <w:tc>
          <w:tcPr>
            <w:tcW w:w="508" w:type="pct"/>
          </w:tcPr>
          <w:p w14:paraId="42FA721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ACS (including USA, NSTEMI, or STEMI) with planned invasive therapy, and DM defined by insulin or oral hypoglycemic treatment on admission</w:t>
            </w:r>
          </w:p>
        </w:tc>
        <w:tc>
          <w:tcPr>
            <w:tcW w:w="487" w:type="pct"/>
          </w:tcPr>
          <w:p w14:paraId="1CF6EEAA"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Composite of death, MI, or stroke at 12 months</w:t>
            </w:r>
          </w:p>
        </w:tc>
        <w:tc>
          <w:tcPr>
            <w:tcW w:w="414" w:type="pct"/>
          </w:tcPr>
          <w:p w14:paraId="482EA63B"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In patients with ACS and DM, the efficacy of ticagrelor was comparable with that of prasugrel</w:t>
            </w:r>
            <w:r>
              <w:rPr>
                <w:rFonts w:ascii="Times New Roman" w:hAnsi="Times New Roman" w:cs="Times New Roman" w:hint="eastAsia"/>
                <w:color w:val="000000"/>
                <w:kern w:val="0"/>
                <w:lang w:eastAsia="zh-CN"/>
                <w14:ligatures w14:val="none"/>
              </w:rPr>
              <w:t>.</w:t>
            </w:r>
          </w:p>
        </w:tc>
      </w:tr>
      <w:tr w:rsidR="002D34AB" w:rsidRPr="00AC2084" w14:paraId="3FD26CD2" w14:textId="77777777" w:rsidTr="00D850B9">
        <w:trPr>
          <w:trHeight w:val="1125"/>
        </w:trPr>
        <w:tc>
          <w:tcPr>
            <w:tcW w:w="499" w:type="pct"/>
          </w:tcPr>
          <w:p w14:paraId="21BA8E9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Bhatt</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2016 (PEGASUS–TIMI 54)</w:t>
            </w:r>
          </w:p>
        </w:tc>
        <w:tc>
          <w:tcPr>
            <w:tcW w:w="505" w:type="pct"/>
          </w:tcPr>
          <w:p w14:paraId="0CFDD3E3"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Randomized controlled trial (pre-specified subgroup analysis)</w:t>
            </w:r>
          </w:p>
        </w:tc>
        <w:tc>
          <w:tcPr>
            <w:tcW w:w="408" w:type="pct"/>
          </w:tcPr>
          <w:p w14:paraId="00B65D7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Multicenter (international)</w:t>
            </w:r>
          </w:p>
        </w:tc>
        <w:tc>
          <w:tcPr>
            <w:tcW w:w="391" w:type="pct"/>
          </w:tcPr>
          <w:p w14:paraId="6F2B97C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October 2010 to May 2013</w:t>
            </w:r>
          </w:p>
        </w:tc>
        <w:tc>
          <w:tcPr>
            <w:tcW w:w="298" w:type="pct"/>
          </w:tcPr>
          <w:p w14:paraId="766BBF4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33 months (median)</w:t>
            </w:r>
          </w:p>
        </w:tc>
        <w:tc>
          <w:tcPr>
            <w:tcW w:w="249" w:type="pct"/>
          </w:tcPr>
          <w:p w14:paraId="1E9625D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6</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806</w:t>
            </w:r>
          </w:p>
        </w:tc>
        <w:tc>
          <w:tcPr>
            <w:tcW w:w="472" w:type="pct"/>
          </w:tcPr>
          <w:p w14:paraId="0137811B"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prior MI (1–3 years) and DM</w:t>
            </w:r>
          </w:p>
        </w:tc>
        <w:tc>
          <w:tcPr>
            <w:tcW w:w="385" w:type="pct"/>
          </w:tcPr>
          <w:p w14:paraId="496098EA"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90 mg BID plus aspirin</w:t>
            </w:r>
          </w:p>
        </w:tc>
        <w:tc>
          <w:tcPr>
            <w:tcW w:w="385" w:type="pct"/>
          </w:tcPr>
          <w:p w14:paraId="19D71404"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placebo plus aspirin</w:t>
            </w:r>
          </w:p>
        </w:tc>
        <w:tc>
          <w:tcPr>
            <w:tcW w:w="508" w:type="pct"/>
          </w:tcPr>
          <w:p w14:paraId="6B27959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prior MI 1–3 years earlier and ≥1 additional risk factor, with the DM subgroup analyzed separately.</w:t>
            </w:r>
          </w:p>
        </w:tc>
        <w:tc>
          <w:tcPr>
            <w:tcW w:w="487" w:type="pct"/>
          </w:tcPr>
          <w:p w14:paraId="68A2041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MACE (CV death, MI, stroke); primary safety endpoint TIMI major bleeding</w:t>
            </w:r>
          </w:p>
        </w:tc>
        <w:tc>
          <w:tcPr>
            <w:tcW w:w="414" w:type="pct"/>
          </w:tcPr>
          <w:p w14:paraId="2A84B2F7"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Ticagrelor 90 mg BID reduced ischemic events numerically versus placebo in DM patients, with increased TIMI major bleeding</w:t>
            </w:r>
            <w:r>
              <w:rPr>
                <w:rFonts w:ascii="Times New Roman" w:hAnsi="Times New Roman" w:cs="Times New Roman" w:hint="eastAsia"/>
                <w:color w:val="000000"/>
                <w:kern w:val="0"/>
                <w:lang w:eastAsia="zh-CN"/>
                <w14:ligatures w14:val="none"/>
              </w:rPr>
              <w:t>.</w:t>
            </w:r>
          </w:p>
        </w:tc>
      </w:tr>
      <w:tr w:rsidR="002D34AB" w:rsidRPr="00AC2084" w14:paraId="129628A2" w14:textId="77777777" w:rsidTr="00D850B9">
        <w:trPr>
          <w:trHeight w:val="1407"/>
        </w:trPr>
        <w:tc>
          <w:tcPr>
            <w:tcW w:w="499" w:type="pct"/>
          </w:tcPr>
          <w:p w14:paraId="06A58BE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Steg</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2019 (THEMIS)</w:t>
            </w:r>
          </w:p>
        </w:tc>
        <w:tc>
          <w:tcPr>
            <w:tcW w:w="505" w:type="pct"/>
          </w:tcPr>
          <w:p w14:paraId="17F41D8B"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Randomized, double-blind, placebo-controlled trial</w:t>
            </w:r>
          </w:p>
        </w:tc>
        <w:tc>
          <w:tcPr>
            <w:tcW w:w="408" w:type="pct"/>
          </w:tcPr>
          <w:p w14:paraId="0B1E1911"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Multinational</w:t>
            </w:r>
          </w:p>
        </w:tc>
        <w:tc>
          <w:tcPr>
            <w:tcW w:w="391" w:type="pct"/>
          </w:tcPr>
          <w:p w14:paraId="1CB4642A"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February 10, 2014, to May 24, 2016</w:t>
            </w:r>
          </w:p>
        </w:tc>
        <w:tc>
          <w:tcPr>
            <w:tcW w:w="298" w:type="pct"/>
          </w:tcPr>
          <w:p w14:paraId="4F73619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Median 39.9 months</w:t>
            </w:r>
          </w:p>
        </w:tc>
        <w:tc>
          <w:tcPr>
            <w:tcW w:w="249" w:type="pct"/>
          </w:tcPr>
          <w:p w14:paraId="1872EE5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19,220</w:t>
            </w:r>
          </w:p>
        </w:tc>
        <w:tc>
          <w:tcPr>
            <w:tcW w:w="472" w:type="pct"/>
          </w:tcPr>
          <w:p w14:paraId="0C2F34D7"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stable CAD and type 2 DM without prior MI or stroke</w:t>
            </w:r>
          </w:p>
        </w:tc>
        <w:tc>
          <w:tcPr>
            <w:tcW w:w="385" w:type="pct"/>
          </w:tcPr>
          <w:p w14:paraId="0A0AC16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90 mg BID MD plus aspirin</w:t>
            </w:r>
          </w:p>
        </w:tc>
        <w:tc>
          <w:tcPr>
            <w:tcW w:w="385" w:type="pct"/>
          </w:tcPr>
          <w:p w14:paraId="59AB113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Placebo plus aspirin</w:t>
            </w:r>
          </w:p>
        </w:tc>
        <w:tc>
          <w:tcPr>
            <w:tcW w:w="508" w:type="pct"/>
          </w:tcPr>
          <w:p w14:paraId="12C15C8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aged ≥50 years with stable CAD defined by prior PCI or CABG or angiographic stenosis ≥50% in at least 1 coronary artery, type 2 DM treated with antihyperglycemic medication for at least 6 months, and no prior MI or stroke.</w:t>
            </w:r>
          </w:p>
        </w:tc>
        <w:tc>
          <w:tcPr>
            <w:tcW w:w="487" w:type="pct"/>
          </w:tcPr>
          <w:p w14:paraId="1F077B31"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Composite of CV death, MI, or stroke</w:t>
            </w:r>
          </w:p>
        </w:tc>
        <w:tc>
          <w:tcPr>
            <w:tcW w:w="414" w:type="pct"/>
          </w:tcPr>
          <w:p w14:paraId="7D0DB999"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In patients with stable CAD and DM without prior MI or stroke, ticagrelor plus aspirin reduced ischemic CV events but increased major bleeding versus placebo plus aspirin</w:t>
            </w:r>
            <w:r>
              <w:rPr>
                <w:rFonts w:ascii="Times New Roman" w:hAnsi="Times New Roman" w:cs="Times New Roman" w:hint="eastAsia"/>
                <w:color w:val="000000"/>
                <w:kern w:val="0"/>
                <w:lang w:eastAsia="zh-CN"/>
                <w14:ligatures w14:val="none"/>
              </w:rPr>
              <w:t>.</w:t>
            </w:r>
          </w:p>
        </w:tc>
      </w:tr>
      <w:tr w:rsidR="002D34AB" w:rsidRPr="00AC2084" w14:paraId="2F98E398" w14:textId="77777777" w:rsidTr="00D850B9">
        <w:trPr>
          <w:trHeight w:val="1125"/>
        </w:trPr>
        <w:tc>
          <w:tcPr>
            <w:tcW w:w="499" w:type="pct"/>
          </w:tcPr>
          <w:p w14:paraId="25A180A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Wiviott</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2008 (TRITON–TIMI 38 DM subgroup)</w:t>
            </w:r>
          </w:p>
        </w:tc>
        <w:tc>
          <w:tcPr>
            <w:tcW w:w="505" w:type="pct"/>
          </w:tcPr>
          <w:p w14:paraId="3FD2650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Prespecified subgroup analysis of a randomized clinical trial</w:t>
            </w:r>
          </w:p>
        </w:tc>
        <w:tc>
          <w:tcPr>
            <w:tcW w:w="408" w:type="pct"/>
          </w:tcPr>
          <w:p w14:paraId="057ACB3C"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Multinational</w:t>
            </w:r>
          </w:p>
        </w:tc>
        <w:tc>
          <w:tcPr>
            <w:tcW w:w="391" w:type="pct"/>
          </w:tcPr>
          <w:p w14:paraId="52D382C7"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November 2004 to January 2007</w:t>
            </w:r>
          </w:p>
        </w:tc>
        <w:tc>
          <w:tcPr>
            <w:tcW w:w="298" w:type="pct"/>
          </w:tcPr>
          <w:p w14:paraId="174CFF29"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450 days</w:t>
            </w:r>
          </w:p>
        </w:tc>
        <w:tc>
          <w:tcPr>
            <w:tcW w:w="249" w:type="pct"/>
          </w:tcPr>
          <w:p w14:paraId="7FE58CD3"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3</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146</w:t>
            </w:r>
          </w:p>
        </w:tc>
        <w:tc>
          <w:tcPr>
            <w:tcW w:w="472" w:type="pct"/>
          </w:tcPr>
          <w:p w14:paraId="24587F0D"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ACS and preexisting DM undergoing PCI</w:t>
            </w:r>
          </w:p>
        </w:tc>
        <w:tc>
          <w:tcPr>
            <w:tcW w:w="385" w:type="pct"/>
          </w:tcPr>
          <w:p w14:paraId="720EEE0F"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Prasugrel 60 mg LD → 10 mg MD plus aspirin</w:t>
            </w:r>
          </w:p>
        </w:tc>
        <w:tc>
          <w:tcPr>
            <w:tcW w:w="385" w:type="pct"/>
          </w:tcPr>
          <w:p w14:paraId="41CFBB92"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Clopidogrel 300 mg LD → 75 mg MD plus aspirin</w:t>
            </w:r>
          </w:p>
        </w:tc>
        <w:tc>
          <w:tcPr>
            <w:tcW w:w="508" w:type="pct"/>
          </w:tcPr>
          <w:p w14:paraId="595BAF4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moderate- to high-risk UA/NSTEMI, STEMI after medical treatment with coronary anatomy suitable for PCI, or STEMI with planned primary PCI, and preexisting DM.</w:t>
            </w:r>
          </w:p>
        </w:tc>
        <w:tc>
          <w:tcPr>
            <w:tcW w:w="487" w:type="pct"/>
          </w:tcPr>
          <w:p w14:paraId="2D5FE51A"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Composite of CV death, nonfatal MI, or nonfatal stroke</w:t>
            </w:r>
          </w:p>
        </w:tc>
        <w:tc>
          <w:tcPr>
            <w:tcW w:w="414" w:type="pct"/>
          </w:tcPr>
          <w:p w14:paraId="52E4D3A9"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Prasugrel reduced ischemic events without an observed increase in TIMI major bleeding and provided greater net clinical benefit than clopidogrel</w:t>
            </w:r>
            <w:r>
              <w:rPr>
                <w:rFonts w:ascii="Times New Roman" w:hAnsi="Times New Roman" w:cs="Times New Roman" w:hint="eastAsia"/>
                <w:color w:val="000000"/>
                <w:kern w:val="0"/>
                <w:lang w:eastAsia="zh-CN"/>
                <w14:ligatures w14:val="none"/>
              </w:rPr>
              <w:t>.</w:t>
            </w:r>
          </w:p>
        </w:tc>
      </w:tr>
      <w:tr w:rsidR="002D34AB" w:rsidRPr="00AC2084" w14:paraId="6E6B3C2D" w14:textId="77777777" w:rsidTr="00D850B9">
        <w:trPr>
          <w:trHeight w:val="1407"/>
        </w:trPr>
        <w:tc>
          <w:tcPr>
            <w:tcW w:w="499" w:type="pct"/>
          </w:tcPr>
          <w:p w14:paraId="176018F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Jeong</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2017</w:t>
            </w:r>
          </w:p>
        </w:tc>
        <w:tc>
          <w:tcPr>
            <w:tcW w:w="505" w:type="pct"/>
          </w:tcPr>
          <w:p w14:paraId="5CAA4791"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Prospective, randomized, open-label, crossover trial</w:t>
            </w:r>
          </w:p>
        </w:tc>
        <w:tc>
          <w:tcPr>
            <w:tcW w:w="408" w:type="pct"/>
          </w:tcPr>
          <w:p w14:paraId="0B887A5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Republic of Korea</w:t>
            </w:r>
          </w:p>
        </w:tc>
        <w:tc>
          <w:tcPr>
            <w:tcW w:w="391" w:type="pct"/>
          </w:tcPr>
          <w:p w14:paraId="0DCA2E54"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July 2015 to April 2016</w:t>
            </w:r>
          </w:p>
        </w:tc>
        <w:tc>
          <w:tcPr>
            <w:tcW w:w="298" w:type="pct"/>
          </w:tcPr>
          <w:p w14:paraId="20601460"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10 weeks</w:t>
            </w:r>
          </w:p>
        </w:tc>
        <w:tc>
          <w:tcPr>
            <w:tcW w:w="249" w:type="pct"/>
          </w:tcPr>
          <w:p w14:paraId="20FA61C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62</w:t>
            </w:r>
          </w:p>
        </w:tc>
        <w:tc>
          <w:tcPr>
            <w:tcW w:w="472" w:type="pct"/>
          </w:tcPr>
          <w:p w14:paraId="40859390"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Type 2 DM patients with NSTE-ACS requiring coronary stenting</w:t>
            </w:r>
          </w:p>
        </w:tc>
        <w:tc>
          <w:tcPr>
            <w:tcW w:w="385" w:type="pct"/>
          </w:tcPr>
          <w:p w14:paraId="5F7AE2B6"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Ticagrelor 180 mg LD, then 90 mg BID plus aspirin</w:t>
            </w:r>
          </w:p>
        </w:tc>
        <w:tc>
          <w:tcPr>
            <w:tcW w:w="385" w:type="pct"/>
          </w:tcPr>
          <w:p w14:paraId="08585370"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Prasugrel 60 mg LD, then 10 mg daily plus aspirin</w:t>
            </w:r>
          </w:p>
        </w:tc>
        <w:tc>
          <w:tcPr>
            <w:tcW w:w="508" w:type="pct"/>
          </w:tcPr>
          <w:p w14:paraId="3F8591B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aged 35–74 years with newly diagnosed type 2 DM or type 2 DM on hypoglycemic agents, presenting with NSTE-ACS with successful coronary stent implantation and TIMI flow grade 3 after the procedure.</w:t>
            </w:r>
          </w:p>
        </w:tc>
        <w:tc>
          <w:tcPr>
            <w:tcW w:w="487" w:type="pct"/>
          </w:tcPr>
          <w:p w14:paraId="02339211"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Comparison of changes in vascular function</w:t>
            </w:r>
          </w:p>
        </w:tc>
        <w:tc>
          <w:tcPr>
            <w:tcW w:w="414" w:type="pct"/>
          </w:tcPr>
          <w:p w14:paraId="0F774A54" w14:textId="77777777" w:rsidR="002D34AB" w:rsidRPr="00933C7E" w:rsidRDefault="002D34AB" w:rsidP="00D850B9">
            <w:pPr>
              <w:widowControl w:val="0"/>
              <w:adjustRightInd w:val="0"/>
              <w:snapToGrid w:val="0"/>
              <w:spacing w:after="0" w:line="240" w:lineRule="auto"/>
              <w:rPr>
                <w:rFonts w:ascii="Times New Roman" w:hAnsi="Times New Roman" w:cs="Times New Roman"/>
                <w:color w:val="000000"/>
                <w:kern w:val="0"/>
                <w:lang w:eastAsia="zh-CN"/>
                <w14:ligatures w14:val="none"/>
              </w:rPr>
            </w:pPr>
            <w:r w:rsidRPr="00AC2084">
              <w:rPr>
                <w:rFonts w:ascii="Times New Roman" w:eastAsia="Times New Roman" w:hAnsi="Times New Roman" w:cs="Times New Roman"/>
                <w:color w:val="000000"/>
                <w:kern w:val="0"/>
                <w14:ligatures w14:val="none"/>
              </w:rPr>
              <w:t xml:space="preserve">Ticagrelor significantly reduced inflammatory cytokines and increased circulating EPCs compared to </w:t>
            </w:r>
            <w:r>
              <w:rPr>
                <w:rFonts w:ascii="Times New Roman" w:hAnsi="Times New Roman" w:cs="Times New Roman" w:hint="eastAsia"/>
                <w:color w:val="000000"/>
                <w:kern w:val="0"/>
                <w:lang w:eastAsia="zh-CN"/>
                <w14:ligatures w14:val="none"/>
              </w:rPr>
              <w:t>p</w:t>
            </w:r>
            <w:r w:rsidRPr="00AC2084">
              <w:rPr>
                <w:rFonts w:ascii="Times New Roman" w:eastAsia="Times New Roman" w:hAnsi="Times New Roman" w:cs="Times New Roman"/>
                <w:color w:val="000000"/>
                <w:kern w:val="0"/>
                <w14:ligatures w14:val="none"/>
              </w:rPr>
              <w:t>rasugrel</w:t>
            </w:r>
            <w:r>
              <w:rPr>
                <w:rFonts w:ascii="Times New Roman" w:hAnsi="Times New Roman" w:cs="Times New Roman" w:hint="eastAsia"/>
                <w:color w:val="000000"/>
                <w:kern w:val="0"/>
                <w:lang w:eastAsia="zh-CN"/>
                <w14:ligatures w14:val="none"/>
              </w:rPr>
              <w:t>.</w:t>
            </w:r>
          </w:p>
        </w:tc>
      </w:tr>
      <w:tr w:rsidR="002D34AB" w:rsidRPr="00AC2084" w14:paraId="2EC0F51D" w14:textId="77777777" w:rsidTr="00D850B9">
        <w:trPr>
          <w:trHeight w:val="1407"/>
        </w:trPr>
        <w:tc>
          <w:tcPr>
            <w:tcW w:w="499" w:type="pct"/>
          </w:tcPr>
          <w:p w14:paraId="22F07C04"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Dalby</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2017 (TRILOGY ACS DM analysis)</w:t>
            </w:r>
          </w:p>
        </w:tc>
        <w:tc>
          <w:tcPr>
            <w:tcW w:w="505" w:type="pct"/>
          </w:tcPr>
          <w:p w14:paraId="7ED26E0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Prespecified subgroup analysis of a randomized, double-blind, double-dummy, active-control trial</w:t>
            </w:r>
          </w:p>
        </w:tc>
        <w:tc>
          <w:tcPr>
            <w:tcW w:w="408" w:type="pct"/>
          </w:tcPr>
          <w:p w14:paraId="69D50FA9"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Multinational</w:t>
            </w:r>
          </w:p>
        </w:tc>
        <w:tc>
          <w:tcPr>
            <w:tcW w:w="391" w:type="pct"/>
          </w:tcPr>
          <w:p w14:paraId="2DC6BAE9"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NR</w:t>
            </w:r>
          </w:p>
        </w:tc>
        <w:tc>
          <w:tcPr>
            <w:tcW w:w="298" w:type="pct"/>
          </w:tcPr>
          <w:p w14:paraId="3BFD416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Up to 30 months</w:t>
            </w:r>
          </w:p>
        </w:tc>
        <w:tc>
          <w:tcPr>
            <w:tcW w:w="249" w:type="pct"/>
          </w:tcPr>
          <w:p w14:paraId="7DC3E90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3</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539</w:t>
            </w:r>
          </w:p>
        </w:tc>
        <w:tc>
          <w:tcPr>
            <w:tcW w:w="472" w:type="pct"/>
          </w:tcPr>
          <w:p w14:paraId="5FD0C4F5"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NSTE-ACS patients with DM managed medically without revascularization</w:t>
            </w:r>
          </w:p>
        </w:tc>
        <w:tc>
          <w:tcPr>
            <w:tcW w:w="385" w:type="pct"/>
          </w:tcPr>
          <w:p w14:paraId="6720C30B"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 xml:space="preserve">Prasugrel 10 mg once daily MD plus </w:t>
            </w:r>
            <w:r>
              <w:rPr>
                <w:rFonts w:ascii="Times New Roman" w:hAnsi="Times New Roman" w:cs="Times New Roman" w:hint="eastAsia"/>
                <w:color w:val="000000"/>
                <w:kern w:val="0"/>
                <w:lang w:eastAsia="zh-CN"/>
                <w14:ligatures w14:val="none"/>
              </w:rPr>
              <w:t>a</w:t>
            </w:r>
            <w:r w:rsidRPr="00AC2084">
              <w:rPr>
                <w:rFonts w:ascii="Times New Roman" w:eastAsia="Times New Roman" w:hAnsi="Times New Roman" w:cs="Times New Roman"/>
                <w:color w:val="000000"/>
                <w:kern w:val="0"/>
                <w14:ligatures w14:val="none"/>
              </w:rPr>
              <w:t>spirin</w:t>
            </w:r>
          </w:p>
        </w:tc>
        <w:tc>
          <w:tcPr>
            <w:tcW w:w="385" w:type="pct"/>
          </w:tcPr>
          <w:p w14:paraId="6EE7673E"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 xml:space="preserve">Clopidogrel 75 mg once daily MD plus </w:t>
            </w:r>
            <w:r>
              <w:rPr>
                <w:rFonts w:ascii="Times New Roman" w:hAnsi="Times New Roman" w:cs="Times New Roman" w:hint="eastAsia"/>
                <w:color w:val="000000"/>
                <w:kern w:val="0"/>
                <w:lang w:eastAsia="zh-CN"/>
                <w14:ligatures w14:val="none"/>
              </w:rPr>
              <w:t>a</w:t>
            </w:r>
            <w:r w:rsidRPr="00AC2084">
              <w:rPr>
                <w:rFonts w:ascii="Times New Roman" w:eastAsia="Times New Roman" w:hAnsi="Times New Roman" w:cs="Times New Roman"/>
                <w:color w:val="000000"/>
                <w:kern w:val="0"/>
                <w14:ligatures w14:val="none"/>
              </w:rPr>
              <w:t>spirin</w:t>
            </w:r>
          </w:p>
        </w:tc>
        <w:tc>
          <w:tcPr>
            <w:tcW w:w="508" w:type="pct"/>
          </w:tcPr>
          <w:p w14:paraId="3E70A51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NSTE-ACS managed without revascularization, and DM defined as treatment with diet, oral hypoglycemic agents, and/or insulin.</w:t>
            </w:r>
          </w:p>
        </w:tc>
        <w:tc>
          <w:tcPr>
            <w:tcW w:w="487" w:type="pct"/>
          </w:tcPr>
          <w:p w14:paraId="027A4F08"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Composite of CV death, MI, or stroke</w:t>
            </w:r>
          </w:p>
        </w:tc>
        <w:tc>
          <w:tcPr>
            <w:tcW w:w="414" w:type="pct"/>
          </w:tcPr>
          <w:p w14:paraId="29369A0F" w14:textId="77777777" w:rsidR="002D34AB" w:rsidRPr="00AC2084" w:rsidRDefault="002D34AB" w:rsidP="00D850B9">
            <w:pPr>
              <w:widowControl w:val="0"/>
              <w:adjustRightInd w:val="0"/>
              <w:snapToGrid w:val="0"/>
              <w:spacing w:after="0" w:line="240" w:lineRule="auto"/>
              <w:rPr>
                <w:rFonts w:ascii="Times New Roman" w:eastAsia="Times New Roman" w:hAnsi="Times New Roman" w:cs="Times New Roman"/>
                <w:color w:val="000000"/>
                <w:kern w:val="0"/>
                <w14:ligatures w14:val="none"/>
              </w:rPr>
            </w:pPr>
            <w:r w:rsidRPr="00AC2084">
              <w:rPr>
                <w:rFonts w:ascii="Times New Roman" w:eastAsia="Times New Roman" w:hAnsi="Times New Roman" w:cs="Times New Roman"/>
                <w:color w:val="000000"/>
                <w:kern w:val="0"/>
                <w14:ligatures w14:val="none"/>
              </w:rPr>
              <w:t>Patients with DM had higher ischemic risk, especially with insulin treatment, and there was no differential treatment effect of prasugrel vs</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clopidogrel</w:t>
            </w:r>
          </w:p>
        </w:tc>
      </w:tr>
    </w:tbl>
    <w:p w14:paraId="3B8824D7" w14:textId="77777777" w:rsidR="002D34AB" w:rsidRPr="00933C7E" w:rsidRDefault="002D34AB" w:rsidP="002D34AB">
      <w:pPr>
        <w:widowControl w:val="0"/>
        <w:adjustRightInd w:val="0"/>
        <w:snapToGrid w:val="0"/>
        <w:spacing w:after="0" w:line="240" w:lineRule="auto"/>
        <w:rPr>
          <w:rFonts w:ascii="Times New Roman" w:hAnsi="Times New Roman" w:cs="Times New Roman"/>
          <w:lang w:eastAsia="zh-CN"/>
        </w:rPr>
      </w:pPr>
      <w:r w:rsidRPr="00AC2084">
        <w:rPr>
          <w:rFonts w:ascii="Times New Roman" w:eastAsia="Times New Roman" w:hAnsi="Times New Roman" w:cs="Times New Roman"/>
          <w:color w:val="000000"/>
          <w:kern w:val="0"/>
          <w14:ligatures w14:val="none"/>
        </w:rPr>
        <w:t>ACS: acute coronary syndrome</w:t>
      </w:r>
      <w:r>
        <w:rPr>
          <w:rFonts w:ascii="Times New Roman" w:hAnsi="Times New Roman" w:cs="Times New Roman" w:hint="eastAsia"/>
          <w:color w:val="000000"/>
          <w:kern w:val="0"/>
          <w:lang w:eastAsia="zh-CN"/>
          <w14:ligatures w14:val="none"/>
        </w:rPr>
        <w:t xml:space="preserve">; </w:t>
      </w:r>
      <w:r w:rsidRPr="00AC2084">
        <w:rPr>
          <w:rFonts w:ascii="Times New Roman" w:eastAsia="Times New Roman" w:hAnsi="Times New Roman" w:cs="Times New Roman"/>
          <w:color w:val="000000"/>
          <w:kern w:val="0"/>
          <w14:ligatures w14:val="none"/>
        </w:rPr>
        <w:t>NSTE-ACS: non–ST-segment elevation acute coronary syndrome</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STEMI: ST-segment elevation myocardial infarction</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NSTEMI: non–ST-segment elevation myocardial infarction</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UAP: unstable angina pectoris</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CCS: chronic coronary syndrome</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CAD: coronary artery disease</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DM: diabetes mellitus</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PCI: percutaneous coronary intervention</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CABG: coronary artery bypass grafting</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DES: drug-eluting stent</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DAPT: dual antiplatelet therapy</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LD: loading dose</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MD: maintenance dose</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BID: twice daily</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MACE: major adverse cardiovascular event</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MI: myocardial infarction</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CV: cardiovascular</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HF: heart failure</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PR: platelet reactivity</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PRU: P2Y12 reaction units</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HPR: high platelet reactivity</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LTA: light transmission aggregometry</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ADP: adenosine diphosphate</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VASP: vasodilator-stimulated phosphoprotein</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FMD: flow-mediated dilation, NMD: nitroglycerin-mediated dilation</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BARC: Bleeding Academic Research Consortium</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TIMI: Thrombolysis in Myocardial Infarction</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ESC: European Society of Cardiology</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ADA: American Diabetes Association</w:t>
      </w:r>
      <w:r>
        <w:rPr>
          <w:rFonts w:ascii="Times New Roman" w:hAnsi="Times New Roman" w:cs="Times New Roman" w:hint="eastAsia"/>
          <w:color w:val="000000"/>
          <w:kern w:val="0"/>
          <w:lang w:eastAsia="zh-CN"/>
          <w14:ligatures w14:val="none"/>
        </w:rPr>
        <w:t>;</w:t>
      </w:r>
      <w:r w:rsidRPr="00AC2084">
        <w:rPr>
          <w:rFonts w:ascii="Times New Roman" w:eastAsia="Times New Roman" w:hAnsi="Times New Roman" w:cs="Times New Roman"/>
          <w:color w:val="000000"/>
          <w:kern w:val="0"/>
          <w14:ligatures w14:val="none"/>
        </w:rPr>
        <w:t xml:space="preserve"> EPCs: endothelial progenitor cells</w:t>
      </w:r>
      <w:r>
        <w:rPr>
          <w:rFonts w:ascii="Times New Roman" w:hAnsi="Times New Roman" w:cs="Times New Roman" w:hint="eastAsia"/>
          <w:color w:val="000000"/>
          <w:kern w:val="0"/>
          <w:lang w:eastAsia="zh-CN"/>
          <w14:ligatures w14:val="none"/>
        </w:rPr>
        <w:t>.</w:t>
      </w:r>
    </w:p>
    <w:p w14:paraId="7C37B2ED" w14:textId="77777777" w:rsidR="002D34AB" w:rsidRDefault="002D34AB" w:rsidP="001F1A75">
      <w:pPr>
        <w:rPr>
          <w:rFonts w:asciiTheme="majorBidi" w:hAnsiTheme="majorBidi" w:cstheme="majorBidi"/>
          <w:color w:val="EE0000"/>
          <w:lang w:eastAsia="zh-CN"/>
        </w:rPr>
      </w:pPr>
    </w:p>
    <w:p w14:paraId="4B014326" w14:textId="77777777" w:rsidR="00C677F1" w:rsidRDefault="00C677F1" w:rsidP="001F1A75">
      <w:pPr>
        <w:rPr>
          <w:rFonts w:asciiTheme="majorBidi" w:hAnsiTheme="majorBidi" w:cstheme="majorBidi"/>
          <w:color w:val="EE0000"/>
          <w:lang w:eastAsia="zh-CN"/>
        </w:rPr>
      </w:pPr>
    </w:p>
    <w:p w14:paraId="7F6ED754" w14:textId="77777777" w:rsidR="00C677F1" w:rsidRDefault="00C677F1" w:rsidP="001F1A75">
      <w:pPr>
        <w:rPr>
          <w:rFonts w:asciiTheme="majorBidi" w:hAnsiTheme="majorBidi" w:cstheme="majorBidi"/>
          <w:color w:val="EE0000"/>
          <w:lang w:eastAsia="zh-CN"/>
        </w:rPr>
      </w:pPr>
    </w:p>
    <w:p w14:paraId="09C7A50C" w14:textId="77777777" w:rsidR="00C677F1" w:rsidRDefault="00C677F1" w:rsidP="001F1A75">
      <w:pPr>
        <w:rPr>
          <w:rFonts w:asciiTheme="majorBidi" w:hAnsiTheme="majorBidi" w:cstheme="majorBidi"/>
          <w:color w:val="EE0000"/>
          <w:lang w:eastAsia="zh-CN"/>
        </w:rPr>
      </w:pPr>
    </w:p>
    <w:p w14:paraId="45102594" w14:textId="77777777" w:rsidR="00C677F1" w:rsidRDefault="00C677F1" w:rsidP="001F1A75">
      <w:pPr>
        <w:rPr>
          <w:rFonts w:asciiTheme="majorBidi" w:hAnsiTheme="majorBidi" w:cstheme="majorBidi"/>
          <w:color w:val="EE0000"/>
          <w:lang w:eastAsia="zh-CN"/>
        </w:rPr>
      </w:pPr>
    </w:p>
    <w:p w14:paraId="66FD2579" w14:textId="77777777" w:rsidR="00C677F1" w:rsidRDefault="00C677F1" w:rsidP="001F1A75">
      <w:pPr>
        <w:rPr>
          <w:rFonts w:asciiTheme="majorBidi" w:hAnsiTheme="majorBidi" w:cstheme="majorBidi"/>
          <w:color w:val="EE0000"/>
          <w:lang w:eastAsia="zh-CN"/>
        </w:rPr>
      </w:pPr>
    </w:p>
    <w:p w14:paraId="6F6A8A1C" w14:textId="77777777" w:rsidR="00C677F1" w:rsidRDefault="00C677F1" w:rsidP="001F1A75">
      <w:pPr>
        <w:rPr>
          <w:rFonts w:asciiTheme="majorBidi" w:hAnsiTheme="majorBidi" w:cstheme="majorBidi"/>
          <w:color w:val="EE0000"/>
          <w:lang w:eastAsia="zh-CN"/>
        </w:rPr>
      </w:pPr>
    </w:p>
    <w:p w14:paraId="12E7BFBC" w14:textId="77777777" w:rsidR="00C677F1" w:rsidRDefault="00C677F1" w:rsidP="001F1A75">
      <w:pPr>
        <w:rPr>
          <w:rFonts w:asciiTheme="majorBidi" w:hAnsiTheme="majorBidi" w:cstheme="majorBidi"/>
          <w:color w:val="EE0000"/>
          <w:lang w:eastAsia="zh-CN"/>
        </w:rPr>
      </w:pPr>
    </w:p>
    <w:p w14:paraId="7E2BF409" w14:textId="77777777" w:rsidR="00C677F1" w:rsidRDefault="00C677F1" w:rsidP="001F1A75">
      <w:pPr>
        <w:rPr>
          <w:rFonts w:asciiTheme="majorBidi" w:hAnsiTheme="majorBidi" w:cstheme="majorBidi"/>
          <w:color w:val="EE0000"/>
          <w:lang w:eastAsia="zh-CN"/>
        </w:rPr>
      </w:pPr>
    </w:p>
    <w:p w14:paraId="1D04613B" w14:textId="77777777" w:rsidR="00C677F1" w:rsidRDefault="00C677F1" w:rsidP="001F1A75">
      <w:pPr>
        <w:rPr>
          <w:rFonts w:asciiTheme="majorBidi" w:hAnsiTheme="majorBidi" w:cstheme="majorBidi"/>
          <w:color w:val="EE0000"/>
          <w:lang w:eastAsia="zh-CN"/>
        </w:rPr>
      </w:pPr>
    </w:p>
    <w:p w14:paraId="416084B8" w14:textId="77777777" w:rsidR="00C677F1" w:rsidRPr="00AC2084" w:rsidRDefault="00C677F1" w:rsidP="00C677F1">
      <w:pPr>
        <w:widowControl w:val="0"/>
        <w:adjustRightInd w:val="0"/>
        <w:snapToGrid w:val="0"/>
        <w:spacing w:after="0" w:line="240" w:lineRule="auto"/>
        <w:rPr>
          <w:rFonts w:ascii="Times New Roman" w:hAnsi="Times New Roman" w:cs="Times New Roman"/>
        </w:rPr>
      </w:pPr>
    </w:p>
    <w:p w14:paraId="2ED06900" w14:textId="06C522A0" w:rsidR="00C677F1" w:rsidRPr="00555391" w:rsidRDefault="00C677F1" w:rsidP="00C677F1">
      <w:pPr>
        <w:widowControl w:val="0"/>
        <w:adjustRightInd w:val="0"/>
        <w:snapToGrid w:val="0"/>
        <w:spacing w:after="0" w:line="240" w:lineRule="auto"/>
        <w:rPr>
          <w:rFonts w:ascii="Times New Roman" w:hAnsi="Times New Roman" w:cs="Times New Roman"/>
        </w:rPr>
      </w:pPr>
      <w:r>
        <w:rPr>
          <w:rFonts w:ascii="Times New Roman" w:hAnsi="Times New Roman" w:cs="Times New Roman" w:hint="eastAsia"/>
          <w:b/>
          <w:bCs/>
          <w:lang w:eastAsia="zh-CN"/>
        </w:rPr>
        <w:t xml:space="preserve">Supplementary </w:t>
      </w:r>
      <w:r w:rsidRPr="00AC2084">
        <w:rPr>
          <w:rFonts w:ascii="Times New Roman" w:hAnsi="Times New Roman" w:cs="Times New Roman"/>
          <w:b/>
          <w:bCs/>
        </w:rPr>
        <w:t xml:space="preserve">Table </w:t>
      </w:r>
      <w:r>
        <w:rPr>
          <w:rFonts w:ascii="Times New Roman" w:hAnsi="Times New Roman" w:cs="Times New Roman" w:hint="eastAsia"/>
          <w:b/>
          <w:bCs/>
          <w:lang w:eastAsia="zh-CN"/>
        </w:rPr>
        <w:t>8</w:t>
      </w:r>
      <w:r w:rsidRPr="00AC2084">
        <w:rPr>
          <w:rFonts w:ascii="Times New Roman" w:hAnsi="Times New Roman" w:cs="Times New Roman"/>
          <w:b/>
          <w:bCs/>
        </w:rPr>
        <w:t>.</w:t>
      </w:r>
      <w:r w:rsidRPr="00AC2084">
        <w:rPr>
          <w:rFonts w:ascii="Times New Roman" w:hAnsi="Times New Roman" w:cs="Times New Roman"/>
        </w:rPr>
        <w:t xml:space="preserve"> Baseline </w:t>
      </w:r>
      <w:r w:rsidRPr="00933C7E">
        <w:rPr>
          <w:rFonts w:ascii="Times New Roman" w:hAnsi="Times New Roman" w:cs="Times New Roman"/>
        </w:rPr>
        <w:t xml:space="preserve">Demographic Characteristics </w:t>
      </w:r>
      <w:r w:rsidRPr="00AC2084">
        <w:rPr>
          <w:rFonts w:ascii="Times New Roman" w:hAnsi="Times New Roman" w:cs="Times New Roman"/>
        </w:rPr>
        <w:t xml:space="preserve">of the </w:t>
      </w:r>
      <w:r w:rsidRPr="00933C7E">
        <w:rPr>
          <w:rFonts w:ascii="Times New Roman" w:hAnsi="Times New Roman" w:cs="Times New Roman"/>
        </w:rPr>
        <w:t>Study Population</w:t>
      </w:r>
    </w:p>
    <w:tbl>
      <w:tblPr>
        <w:tblW w:w="5000" w:type="pct"/>
        <w:tblBorders>
          <w:top w:val="single" w:sz="4" w:space="0" w:color="auto"/>
          <w:bottom w:val="single" w:sz="4" w:space="0" w:color="auto"/>
        </w:tblBorders>
        <w:tblLook w:val="04A0" w:firstRow="1" w:lastRow="0" w:firstColumn="1" w:lastColumn="0" w:noHBand="0" w:noVBand="1"/>
      </w:tblPr>
      <w:tblGrid>
        <w:gridCol w:w="649"/>
        <w:gridCol w:w="562"/>
        <w:gridCol w:w="427"/>
        <w:gridCol w:w="391"/>
        <w:gridCol w:w="391"/>
        <w:gridCol w:w="441"/>
        <w:gridCol w:w="450"/>
        <w:gridCol w:w="502"/>
        <w:gridCol w:w="518"/>
        <w:gridCol w:w="427"/>
        <w:gridCol w:w="478"/>
        <w:gridCol w:w="391"/>
        <w:gridCol w:w="623"/>
        <w:gridCol w:w="496"/>
        <w:gridCol w:w="524"/>
        <w:gridCol w:w="426"/>
        <w:gridCol w:w="558"/>
        <w:gridCol w:w="542"/>
        <w:gridCol w:w="564"/>
      </w:tblGrid>
      <w:tr w:rsidR="00C677F1" w:rsidRPr="00C677F1" w14:paraId="692A1739" w14:textId="77777777" w:rsidTr="00D850B9">
        <w:trPr>
          <w:trHeight w:val="120"/>
        </w:trPr>
        <w:tc>
          <w:tcPr>
            <w:tcW w:w="433" w:type="pct"/>
            <w:vMerge w:val="restart"/>
            <w:tcBorders>
              <w:top w:val="single" w:sz="4" w:space="0" w:color="auto"/>
              <w:bottom w:val="single" w:sz="4" w:space="0" w:color="auto"/>
            </w:tcBorders>
            <w:noWrap/>
            <w:vAlign w:val="center"/>
          </w:tcPr>
          <w:p w14:paraId="0C58FCE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Study ID</w:t>
            </w:r>
          </w:p>
        </w:tc>
        <w:tc>
          <w:tcPr>
            <w:tcW w:w="310" w:type="pct"/>
            <w:vMerge w:val="restart"/>
            <w:tcBorders>
              <w:top w:val="single" w:sz="4" w:space="0" w:color="auto"/>
              <w:bottom w:val="single" w:sz="4" w:space="0" w:color="auto"/>
            </w:tcBorders>
            <w:noWrap/>
            <w:vAlign w:val="center"/>
          </w:tcPr>
          <w:p w14:paraId="4CEA932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Groups (n)</w:t>
            </w:r>
          </w:p>
        </w:tc>
        <w:tc>
          <w:tcPr>
            <w:tcW w:w="835" w:type="pct"/>
            <w:gridSpan w:val="4"/>
            <w:tcBorders>
              <w:top w:val="single" w:sz="4" w:space="0" w:color="auto"/>
              <w:bottom w:val="single" w:sz="4" w:space="0" w:color="auto"/>
            </w:tcBorders>
            <w:noWrap/>
            <w:vAlign w:val="center"/>
          </w:tcPr>
          <w:p w14:paraId="5E1B9D86" w14:textId="77777777" w:rsidR="00C677F1" w:rsidRPr="00C677F1" w:rsidRDefault="00C677F1" w:rsidP="00D850B9">
            <w:pPr>
              <w:widowControl w:val="0"/>
              <w:adjustRightInd w:val="0"/>
              <w:snapToGrid w:val="0"/>
              <w:spacing w:after="0" w:line="240" w:lineRule="auto"/>
              <w:jc w:val="center"/>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Demographics</w:t>
            </w:r>
          </w:p>
        </w:tc>
        <w:tc>
          <w:tcPr>
            <w:tcW w:w="1002" w:type="pct"/>
            <w:gridSpan w:val="4"/>
            <w:tcBorders>
              <w:top w:val="single" w:sz="4" w:space="0" w:color="auto"/>
              <w:bottom w:val="single" w:sz="4" w:space="0" w:color="auto"/>
            </w:tcBorders>
            <w:noWrap/>
            <w:vAlign w:val="center"/>
          </w:tcPr>
          <w:p w14:paraId="64770887" w14:textId="77777777" w:rsidR="00C677F1" w:rsidRPr="00C677F1" w:rsidRDefault="00C677F1" w:rsidP="00D850B9">
            <w:pPr>
              <w:widowControl w:val="0"/>
              <w:adjustRightInd w:val="0"/>
              <w:snapToGrid w:val="0"/>
              <w:spacing w:after="0" w:line="240" w:lineRule="auto"/>
              <w:jc w:val="center"/>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Clinical presentation</w:t>
            </w:r>
          </w:p>
        </w:tc>
        <w:tc>
          <w:tcPr>
            <w:tcW w:w="1758" w:type="pct"/>
            <w:gridSpan w:val="7"/>
            <w:tcBorders>
              <w:top w:val="single" w:sz="4" w:space="0" w:color="auto"/>
              <w:bottom w:val="single" w:sz="4" w:space="0" w:color="auto"/>
            </w:tcBorders>
            <w:noWrap/>
            <w:vAlign w:val="center"/>
          </w:tcPr>
          <w:p w14:paraId="458EFDA2" w14:textId="77777777" w:rsidR="00C677F1" w:rsidRPr="00C677F1" w:rsidRDefault="00C677F1" w:rsidP="00D850B9">
            <w:pPr>
              <w:widowControl w:val="0"/>
              <w:adjustRightInd w:val="0"/>
              <w:snapToGrid w:val="0"/>
              <w:spacing w:after="0" w:line="240" w:lineRule="auto"/>
              <w:jc w:val="center"/>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Medical history, n (%)</w:t>
            </w:r>
          </w:p>
        </w:tc>
        <w:tc>
          <w:tcPr>
            <w:tcW w:w="662" w:type="pct"/>
            <w:gridSpan w:val="2"/>
            <w:tcBorders>
              <w:top w:val="single" w:sz="4" w:space="0" w:color="auto"/>
              <w:bottom w:val="single" w:sz="4" w:space="0" w:color="auto"/>
            </w:tcBorders>
            <w:vAlign w:val="center"/>
          </w:tcPr>
          <w:p w14:paraId="19A4FA7C" w14:textId="77777777" w:rsidR="00C677F1" w:rsidRPr="00C677F1" w:rsidRDefault="00C677F1" w:rsidP="00D850B9">
            <w:pPr>
              <w:widowControl w:val="0"/>
              <w:adjustRightInd w:val="0"/>
              <w:snapToGrid w:val="0"/>
              <w:spacing w:after="0" w:line="240" w:lineRule="auto"/>
              <w:jc w:val="center"/>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Laboratory variables, mean (SD)</w:t>
            </w:r>
          </w:p>
        </w:tc>
      </w:tr>
      <w:tr w:rsidR="00C677F1" w:rsidRPr="00C677F1" w14:paraId="766DF7A1" w14:textId="77777777" w:rsidTr="00D850B9">
        <w:trPr>
          <w:trHeight w:val="63"/>
        </w:trPr>
        <w:tc>
          <w:tcPr>
            <w:tcW w:w="433" w:type="pct"/>
            <w:vMerge/>
            <w:tcBorders>
              <w:top w:val="single" w:sz="4" w:space="0" w:color="auto"/>
              <w:bottom w:val="single" w:sz="4" w:space="0" w:color="auto"/>
            </w:tcBorders>
            <w:vAlign w:val="center"/>
          </w:tcPr>
          <w:p w14:paraId="0EC9DE0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310" w:type="pct"/>
            <w:vMerge/>
            <w:tcBorders>
              <w:top w:val="single" w:sz="4" w:space="0" w:color="auto"/>
              <w:bottom w:val="single" w:sz="4" w:space="0" w:color="auto"/>
            </w:tcBorders>
            <w:vAlign w:val="center"/>
          </w:tcPr>
          <w:p w14:paraId="71581AE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219" w:type="pct"/>
            <w:vMerge w:val="restart"/>
            <w:tcBorders>
              <w:top w:val="single" w:sz="4" w:space="0" w:color="auto"/>
              <w:bottom w:val="single" w:sz="4" w:space="0" w:color="auto"/>
            </w:tcBorders>
            <w:vAlign w:val="center"/>
          </w:tcPr>
          <w:p w14:paraId="5C0CA74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Age, mean (SD)</w:t>
            </w:r>
          </w:p>
        </w:tc>
        <w:tc>
          <w:tcPr>
            <w:tcW w:w="194" w:type="pct"/>
            <w:vMerge w:val="restart"/>
            <w:tcBorders>
              <w:top w:val="single" w:sz="4" w:space="0" w:color="auto"/>
              <w:bottom w:val="single" w:sz="4" w:space="0" w:color="auto"/>
            </w:tcBorders>
            <w:vAlign w:val="center"/>
          </w:tcPr>
          <w:p w14:paraId="6C7ADBD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BMI, mean (SD)</w:t>
            </w:r>
          </w:p>
        </w:tc>
        <w:tc>
          <w:tcPr>
            <w:tcW w:w="422" w:type="pct"/>
            <w:gridSpan w:val="2"/>
            <w:tcBorders>
              <w:top w:val="single" w:sz="4" w:space="0" w:color="auto"/>
              <w:bottom w:val="single" w:sz="4" w:space="0" w:color="auto"/>
            </w:tcBorders>
            <w:noWrap/>
            <w:vAlign w:val="center"/>
          </w:tcPr>
          <w:p w14:paraId="40516B2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Sex, n (%)</w:t>
            </w:r>
          </w:p>
        </w:tc>
        <w:tc>
          <w:tcPr>
            <w:tcW w:w="783" w:type="pct"/>
            <w:gridSpan w:val="3"/>
            <w:tcBorders>
              <w:top w:val="single" w:sz="4" w:space="0" w:color="auto"/>
              <w:bottom w:val="single" w:sz="4" w:space="0" w:color="auto"/>
            </w:tcBorders>
            <w:noWrap/>
            <w:vAlign w:val="center"/>
          </w:tcPr>
          <w:p w14:paraId="0E8978B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ACS</w:t>
            </w:r>
          </w:p>
        </w:tc>
        <w:tc>
          <w:tcPr>
            <w:tcW w:w="219" w:type="pct"/>
            <w:vMerge w:val="restart"/>
            <w:tcBorders>
              <w:top w:val="single" w:sz="4" w:space="0" w:color="auto"/>
              <w:bottom w:val="single" w:sz="4" w:space="0" w:color="auto"/>
            </w:tcBorders>
            <w:noWrap/>
            <w:vAlign w:val="center"/>
          </w:tcPr>
          <w:p w14:paraId="4AE7BB8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CCS</w:t>
            </w:r>
          </w:p>
        </w:tc>
        <w:tc>
          <w:tcPr>
            <w:tcW w:w="261" w:type="pct"/>
            <w:vMerge w:val="restart"/>
            <w:tcBorders>
              <w:top w:val="single" w:sz="4" w:space="0" w:color="auto"/>
              <w:bottom w:val="single" w:sz="4" w:space="0" w:color="auto"/>
            </w:tcBorders>
            <w:vAlign w:val="center"/>
          </w:tcPr>
          <w:p w14:paraId="3711D76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hAnsi="Times New Roman" w:cs="Times New Roman"/>
                <w:b/>
                <w:bCs/>
                <w:color w:val="000000"/>
                <w:kern w:val="0"/>
                <w:sz w:val="18"/>
                <w:szCs w:val="18"/>
                <w:lang w:eastAsia="zh-CN"/>
                <w14:ligatures w14:val="none"/>
              </w:rPr>
              <w:t>C</w:t>
            </w:r>
            <w:r w:rsidRPr="00C677F1">
              <w:rPr>
                <w:rFonts w:ascii="Times New Roman" w:eastAsia="Times New Roman" w:hAnsi="Times New Roman" w:cs="Times New Roman"/>
                <w:b/>
                <w:bCs/>
                <w:color w:val="000000"/>
                <w:kern w:val="0"/>
                <w:sz w:val="18"/>
                <w:szCs w:val="18"/>
                <w14:ligatures w14:val="none"/>
              </w:rPr>
              <w:t xml:space="preserve">urrent </w:t>
            </w:r>
            <w:r w:rsidRPr="00C677F1">
              <w:rPr>
                <w:rFonts w:ascii="Times New Roman" w:hAnsi="Times New Roman" w:cs="Times New Roman"/>
                <w:b/>
                <w:bCs/>
                <w:color w:val="000000"/>
                <w:kern w:val="0"/>
                <w:sz w:val="18"/>
                <w:szCs w:val="18"/>
                <w:lang w:eastAsia="zh-CN"/>
                <w14:ligatures w14:val="none"/>
              </w:rPr>
              <w:t>s</w:t>
            </w:r>
            <w:r w:rsidRPr="00C677F1">
              <w:rPr>
                <w:rFonts w:ascii="Times New Roman" w:eastAsia="Times New Roman" w:hAnsi="Times New Roman" w:cs="Times New Roman"/>
                <w:b/>
                <w:bCs/>
                <w:color w:val="000000"/>
                <w:kern w:val="0"/>
                <w:sz w:val="18"/>
                <w:szCs w:val="18"/>
                <w14:ligatures w14:val="none"/>
              </w:rPr>
              <w:t>moking</w:t>
            </w:r>
          </w:p>
        </w:tc>
        <w:tc>
          <w:tcPr>
            <w:tcW w:w="194" w:type="pct"/>
            <w:vMerge w:val="restart"/>
            <w:tcBorders>
              <w:top w:val="single" w:sz="4" w:space="0" w:color="auto"/>
              <w:bottom w:val="single" w:sz="4" w:space="0" w:color="auto"/>
            </w:tcBorders>
            <w:noWrap/>
            <w:vAlign w:val="center"/>
          </w:tcPr>
          <w:p w14:paraId="4280539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HTN</w:t>
            </w:r>
          </w:p>
        </w:tc>
        <w:tc>
          <w:tcPr>
            <w:tcW w:w="351" w:type="pct"/>
            <w:vMerge w:val="restart"/>
            <w:tcBorders>
              <w:top w:val="single" w:sz="4" w:space="0" w:color="auto"/>
              <w:bottom w:val="single" w:sz="4" w:space="0" w:color="auto"/>
            </w:tcBorders>
            <w:noWrap/>
            <w:vAlign w:val="center"/>
          </w:tcPr>
          <w:p w14:paraId="5013C04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Dyslipidemia</w:t>
            </w:r>
          </w:p>
        </w:tc>
        <w:tc>
          <w:tcPr>
            <w:tcW w:w="265" w:type="pct"/>
            <w:vMerge w:val="restart"/>
            <w:tcBorders>
              <w:top w:val="single" w:sz="4" w:space="0" w:color="auto"/>
              <w:bottom w:val="single" w:sz="4" w:space="0" w:color="auto"/>
            </w:tcBorders>
            <w:noWrap/>
            <w:vAlign w:val="center"/>
          </w:tcPr>
          <w:p w14:paraId="20C3C69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Prior MI</w:t>
            </w:r>
          </w:p>
        </w:tc>
        <w:tc>
          <w:tcPr>
            <w:tcW w:w="284" w:type="pct"/>
            <w:vMerge w:val="restart"/>
            <w:tcBorders>
              <w:top w:val="single" w:sz="4" w:space="0" w:color="auto"/>
              <w:bottom w:val="single" w:sz="4" w:space="0" w:color="auto"/>
            </w:tcBorders>
            <w:noWrap/>
            <w:vAlign w:val="center"/>
          </w:tcPr>
          <w:p w14:paraId="11A5AF0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Prior PCI</w:t>
            </w:r>
          </w:p>
        </w:tc>
        <w:tc>
          <w:tcPr>
            <w:tcW w:w="218" w:type="pct"/>
            <w:vMerge w:val="restart"/>
            <w:tcBorders>
              <w:top w:val="single" w:sz="4" w:space="0" w:color="auto"/>
              <w:bottom w:val="single" w:sz="4" w:space="0" w:color="auto"/>
            </w:tcBorders>
            <w:vAlign w:val="center"/>
          </w:tcPr>
          <w:p w14:paraId="1C3846C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Prior CABG</w:t>
            </w:r>
          </w:p>
        </w:tc>
        <w:tc>
          <w:tcPr>
            <w:tcW w:w="186" w:type="pct"/>
            <w:vMerge w:val="restart"/>
            <w:tcBorders>
              <w:top w:val="single" w:sz="4" w:space="0" w:color="auto"/>
              <w:bottom w:val="single" w:sz="4" w:space="0" w:color="auto"/>
            </w:tcBorders>
            <w:vAlign w:val="center"/>
          </w:tcPr>
          <w:p w14:paraId="36012D9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Prior stroke/TIA</w:t>
            </w:r>
          </w:p>
        </w:tc>
        <w:tc>
          <w:tcPr>
            <w:tcW w:w="349" w:type="pct"/>
            <w:vMerge w:val="restart"/>
            <w:tcBorders>
              <w:top w:val="single" w:sz="4" w:space="0" w:color="auto"/>
              <w:bottom w:val="single" w:sz="4" w:space="0" w:color="auto"/>
            </w:tcBorders>
            <w:vAlign w:val="center"/>
          </w:tcPr>
          <w:p w14:paraId="663E009F" w14:textId="77777777" w:rsidR="00C677F1" w:rsidRPr="00C677F1" w:rsidRDefault="00C677F1" w:rsidP="00D850B9">
            <w:pPr>
              <w:widowControl w:val="0"/>
              <w:adjustRightInd w:val="0"/>
              <w:snapToGrid w:val="0"/>
              <w:spacing w:after="0" w:line="240" w:lineRule="auto"/>
              <w:rPr>
                <w:rFonts w:ascii="Times New Roman" w:hAnsi="Times New Roman" w:cs="Times New Roman"/>
                <w:b/>
                <w:bCs/>
                <w:color w:val="000000"/>
                <w:kern w:val="0"/>
                <w:sz w:val="18"/>
                <w:szCs w:val="18"/>
                <w:lang w:eastAsia="zh-CN"/>
                <w14:ligatures w14:val="none"/>
              </w:rPr>
            </w:pPr>
            <w:r w:rsidRPr="00C677F1">
              <w:rPr>
                <w:rFonts w:ascii="Times New Roman" w:eastAsia="Times New Roman" w:hAnsi="Times New Roman" w:cs="Times New Roman"/>
                <w:b/>
                <w:bCs/>
                <w:color w:val="000000"/>
                <w:kern w:val="0"/>
                <w:sz w:val="18"/>
                <w:szCs w:val="18"/>
                <w14:ligatures w14:val="none"/>
              </w:rPr>
              <w:t>HbA1c</w:t>
            </w:r>
            <w:r w:rsidRPr="00C677F1">
              <w:rPr>
                <w:rFonts w:ascii="Times New Roman" w:hAnsi="Times New Roman" w:cs="Times New Roman" w:hint="eastAsia"/>
                <w:b/>
                <w:bCs/>
                <w:color w:val="000000"/>
                <w:kern w:val="0"/>
                <w:sz w:val="18"/>
                <w:szCs w:val="18"/>
                <w:lang w:eastAsia="zh-CN"/>
                <w14:ligatures w14:val="none"/>
              </w:rPr>
              <w:t>,</w:t>
            </w:r>
            <w:r w:rsidRPr="00C677F1">
              <w:rPr>
                <w:rFonts w:ascii="Times New Roman" w:eastAsia="Times New Roman" w:hAnsi="Times New Roman" w:cs="Times New Roman"/>
                <w:b/>
                <w:bCs/>
                <w:color w:val="000000"/>
                <w:kern w:val="0"/>
                <w:sz w:val="18"/>
                <w:szCs w:val="18"/>
                <w14:ligatures w14:val="none"/>
              </w:rPr>
              <w:t xml:space="preserve"> %</w:t>
            </w:r>
          </w:p>
        </w:tc>
        <w:tc>
          <w:tcPr>
            <w:tcW w:w="312" w:type="pct"/>
            <w:vMerge w:val="restart"/>
            <w:tcBorders>
              <w:top w:val="single" w:sz="4" w:space="0" w:color="auto"/>
              <w:bottom w:val="single" w:sz="4" w:space="0" w:color="auto"/>
            </w:tcBorders>
            <w:vAlign w:val="center"/>
          </w:tcPr>
          <w:p w14:paraId="73AAB1A5" w14:textId="77777777" w:rsidR="00C677F1" w:rsidRPr="00C677F1" w:rsidRDefault="00C677F1" w:rsidP="00D850B9">
            <w:pPr>
              <w:widowControl w:val="0"/>
              <w:adjustRightInd w:val="0"/>
              <w:snapToGrid w:val="0"/>
              <w:spacing w:after="0" w:line="240" w:lineRule="auto"/>
              <w:rPr>
                <w:rFonts w:ascii="Times New Roman" w:hAnsi="Times New Roman" w:cs="Times New Roman"/>
                <w:b/>
                <w:bCs/>
                <w:color w:val="000000"/>
                <w:kern w:val="0"/>
                <w:sz w:val="18"/>
                <w:szCs w:val="18"/>
                <w:lang w:eastAsia="zh-CN"/>
                <w14:ligatures w14:val="none"/>
              </w:rPr>
            </w:pPr>
            <w:r w:rsidRPr="00C677F1">
              <w:rPr>
                <w:rFonts w:ascii="Times New Roman" w:eastAsia="Times New Roman" w:hAnsi="Times New Roman" w:cs="Times New Roman"/>
                <w:b/>
                <w:bCs/>
                <w:color w:val="000000"/>
                <w:kern w:val="0"/>
                <w:sz w:val="18"/>
                <w:szCs w:val="18"/>
                <w14:ligatures w14:val="none"/>
              </w:rPr>
              <w:t>Creatinine, mg/d</w:t>
            </w:r>
            <w:r w:rsidRPr="00C677F1">
              <w:rPr>
                <w:rFonts w:ascii="Times New Roman" w:hAnsi="Times New Roman" w:cs="Times New Roman"/>
                <w:b/>
                <w:bCs/>
                <w:color w:val="000000"/>
                <w:kern w:val="0"/>
                <w:sz w:val="18"/>
                <w:szCs w:val="18"/>
                <w:lang w:eastAsia="zh-CN"/>
                <w14:ligatures w14:val="none"/>
              </w:rPr>
              <w:t>L</w:t>
            </w:r>
          </w:p>
        </w:tc>
      </w:tr>
      <w:tr w:rsidR="00C677F1" w:rsidRPr="00C677F1" w14:paraId="0773D794" w14:textId="77777777" w:rsidTr="00D850B9">
        <w:trPr>
          <w:trHeight w:val="118"/>
        </w:trPr>
        <w:tc>
          <w:tcPr>
            <w:tcW w:w="433" w:type="pct"/>
            <w:vMerge/>
            <w:tcBorders>
              <w:top w:val="single" w:sz="4" w:space="0" w:color="auto"/>
              <w:bottom w:val="single" w:sz="4" w:space="0" w:color="auto"/>
            </w:tcBorders>
          </w:tcPr>
          <w:p w14:paraId="73C1E2E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310" w:type="pct"/>
            <w:vMerge/>
            <w:tcBorders>
              <w:top w:val="single" w:sz="4" w:space="0" w:color="auto"/>
              <w:bottom w:val="single" w:sz="4" w:space="0" w:color="auto"/>
            </w:tcBorders>
          </w:tcPr>
          <w:p w14:paraId="7029DAA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219" w:type="pct"/>
            <w:vMerge/>
            <w:tcBorders>
              <w:top w:val="single" w:sz="4" w:space="0" w:color="auto"/>
              <w:bottom w:val="single" w:sz="4" w:space="0" w:color="auto"/>
            </w:tcBorders>
          </w:tcPr>
          <w:p w14:paraId="10B54D4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p>
        </w:tc>
        <w:tc>
          <w:tcPr>
            <w:tcW w:w="194" w:type="pct"/>
            <w:vMerge/>
            <w:tcBorders>
              <w:top w:val="single" w:sz="4" w:space="0" w:color="auto"/>
              <w:bottom w:val="single" w:sz="4" w:space="0" w:color="auto"/>
            </w:tcBorders>
          </w:tcPr>
          <w:p w14:paraId="16632B5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p>
        </w:tc>
        <w:tc>
          <w:tcPr>
            <w:tcW w:w="194" w:type="pct"/>
            <w:tcBorders>
              <w:top w:val="single" w:sz="4" w:space="0" w:color="auto"/>
              <w:bottom w:val="single" w:sz="4" w:space="0" w:color="auto"/>
            </w:tcBorders>
            <w:noWrap/>
          </w:tcPr>
          <w:p w14:paraId="75833E9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Male</w:t>
            </w:r>
          </w:p>
        </w:tc>
        <w:tc>
          <w:tcPr>
            <w:tcW w:w="228" w:type="pct"/>
            <w:tcBorders>
              <w:top w:val="single" w:sz="4" w:space="0" w:color="auto"/>
              <w:bottom w:val="single" w:sz="4" w:space="0" w:color="auto"/>
            </w:tcBorders>
            <w:noWrap/>
          </w:tcPr>
          <w:p w14:paraId="4704FC5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Female</w:t>
            </w:r>
          </w:p>
        </w:tc>
        <w:tc>
          <w:tcPr>
            <w:tcW w:w="234" w:type="pct"/>
            <w:tcBorders>
              <w:top w:val="single" w:sz="4" w:space="0" w:color="auto"/>
              <w:bottom w:val="single" w:sz="4" w:space="0" w:color="auto"/>
            </w:tcBorders>
            <w:noWrap/>
          </w:tcPr>
          <w:p w14:paraId="2551C5E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STEMI</w:t>
            </w:r>
          </w:p>
        </w:tc>
        <w:tc>
          <w:tcPr>
            <w:tcW w:w="269" w:type="pct"/>
            <w:tcBorders>
              <w:top w:val="single" w:sz="4" w:space="0" w:color="auto"/>
              <w:bottom w:val="single" w:sz="4" w:space="0" w:color="auto"/>
            </w:tcBorders>
            <w:noWrap/>
          </w:tcPr>
          <w:p w14:paraId="4D2264D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NSTEMI</w:t>
            </w:r>
          </w:p>
        </w:tc>
        <w:tc>
          <w:tcPr>
            <w:tcW w:w="280" w:type="pct"/>
            <w:tcBorders>
              <w:top w:val="single" w:sz="4" w:space="0" w:color="auto"/>
              <w:bottom w:val="single" w:sz="4" w:space="0" w:color="auto"/>
            </w:tcBorders>
          </w:tcPr>
          <w:p w14:paraId="3B838D3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r w:rsidRPr="00C677F1">
              <w:rPr>
                <w:rFonts w:ascii="Times New Roman" w:eastAsia="Times New Roman" w:hAnsi="Times New Roman" w:cs="Times New Roman"/>
                <w:b/>
                <w:bCs/>
                <w:color w:val="000000"/>
                <w:kern w:val="0"/>
                <w:sz w:val="18"/>
                <w:szCs w:val="18"/>
                <w14:ligatures w14:val="none"/>
              </w:rPr>
              <w:t>USA</w:t>
            </w:r>
          </w:p>
        </w:tc>
        <w:tc>
          <w:tcPr>
            <w:tcW w:w="219" w:type="pct"/>
            <w:vMerge/>
            <w:tcBorders>
              <w:top w:val="single" w:sz="4" w:space="0" w:color="auto"/>
              <w:bottom w:val="single" w:sz="4" w:space="0" w:color="auto"/>
            </w:tcBorders>
          </w:tcPr>
          <w:p w14:paraId="40CD02D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p>
        </w:tc>
        <w:tc>
          <w:tcPr>
            <w:tcW w:w="261" w:type="pct"/>
            <w:vMerge/>
            <w:tcBorders>
              <w:top w:val="single" w:sz="4" w:space="0" w:color="auto"/>
              <w:bottom w:val="single" w:sz="4" w:space="0" w:color="auto"/>
            </w:tcBorders>
          </w:tcPr>
          <w:p w14:paraId="13F2009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p>
        </w:tc>
        <w:tc>
          <w:tcPr>
            <w:tcW w:w="194" w:type="pct"/>
            <w:vMerge/>
            <w:tcBorders>
              <w:top w:val="single" w:sz="4" w:space="0" w:color="auto"/>
              <w:bottom w:val="single" w:sz="4" w:space="0" w:color="auto"/>
            </w:tcBorders>
          </w:tcPr>
          <w:p w14:paraId="460D739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p>
        </w:tc>
        <w:tc>
          <w:tcPr>
            <w:tcW w:w="351" w:type="pct"/>
            <w:vMerge/>
            <w:tcBorders>
              <w:top w:val="single" w:sz="4" w:space="0" w:color="auto"/>
              <w:bottom w:val="single" w:sz="4" w:space="0" w:color="auto"/>
            </w:tcBorders>
          </w:tcPr>
          <w:p w14:paraId="0D17BCA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p>
        </w:tc>
        <w:tc>
          <w:tcPr>
            <w:tcW w:w="265" w:type="pct"/>
            <w:vMerge/>
            <w:tcBorders>
              <w:top w:val="single" w:sz="4" w:space="0" w:color="auto"/>
              <w:bottom w:val="single" w:sz="4" w:space="0" w:color="auto"/>
            </w:tcBorders>
          </w:tcPr>
          <w:p w14:paraId="62AC010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p>
        </w:tc>
        <w:tc>
          <w:tcPr>
            <w:tcW w:w="284" w:type="pct"/>
            <w:vMerge/>
            <w:tcBorders>
              <w:top w:val="single" w:sz="4" w:space="0" w:color="auto"/>
              <w:bottom w:val="single" w:sz="4" w:space="0" w:color="auto"/>
            </w:tcBorders>
          </w:tcPr>
          <w:p w14:paraId="7BAFEDD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p>
        </w:tc>
        <w:tc>
          <w:tcPr>
            <w:tcW w:w="218" w:type="pct"/>
            <w:vMerge/>
            <w:tcBorders>
              <w:top w:val="single" w:sz="4" w:space="0" w:color="auto"/>
              <w:bottom w:val="single" w:sz="4" w:space="0" w:color="auto"/>
            </w:tcBorders>
          </w:tcPr>
          <w:p w14:paraId="27432BF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p>
        </w:tc>
        <w:tc>
          <w:tcPr>
            <w:tcW w:w="186" w:type="pct"/>
            <w:vMerge/>
            <w:tcBorders>
              <w:top w:val="single" w:sz="4" w:space="0" w:color="auto"/>
              <w:bottom w:val="single" w:sz="4" w:space="0" w:color="auto"/>
            </w:tcBorders>
          </w:tcPr>
          <w:p w14:paraId="56FA6FA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p>
        </w:tc>
        <w:tc>
          <w:tcPr>
            <w:tcW w:w="349" w:type="pct"/>
            <w:vMerge/>
            <w:tcBorders>
              <w:top w:val="single" w:sz="4" w:space="0" w:color="auto"/>
              <w:bottom w:val="single" w:sz="4" w:space="0" w:color="auto"/>
            </w:tcBorders>
          </w:tcPr>
          <w:p w14:paraId="609B54F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p>
        </w:tc>
        <w:tc>
          <w:tcPr>
            <w:tcW w:w="312" w:type="pct"/>
            <w:vMerge/>
            <w:tcBorders>
              <w:top w:val="single" w:sz="4" w:space="0" w:color="auto"/>
              <w:bottom w:val="single" w:sz="4" w:space="0" w:color="auto"/>
            </w:tcBorders>
          </w:tcPr>
          <w:p w14:paraId="4217005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b/>
                <w:bCs/>
                <w:color w:val="000000"/>
                <w:kern w:val="0"/>
                <w:sz w:val="18"/>
                <w:szCs w:val="18"/>
                <w14:ligatures w14:val="none"/>
              </w:rPr>
            </w:pPr>
          </w:p>
        </w:tc>
      </w:tr>
      <w:tr w:rsidR="00C677F1" w:rsidRPr="00C677F1" w14:paraId="2487C5DD" w14:textId="77777777" w:rsidTr="00D850B9">
        <w:trPr>
          <w:trHeight w:val="403"/>
        </w:trPr>
        <w:tc>
          <w:tcPr>
            <w:tcW w:w="433" w:type="pct"/>
            <w:tcBorders>
              <w:top w:val="single" w:sz="4" w:space="0" w:color="auto"/>
            </w:tcBorders>
          </w:tcPr>
          <w:p w14:paraId="02220C6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Angiolillo</w:t>
            </w:r>
            <w:r w:rsidRPr="00C677F1">
              <w:rPr>
                <w:rFonts w:ascii="Times New Roman" w:hAnsi="Times New Roman" w:cs="Times New Roman"/>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2011</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OPTIMUS-3 Trial)</w:t>
            </w:r>
          </w:p>
        </w:tc>
        <w:tc>
          <w:tcPr>
            <w:tcW w:w="310" w:type="pct"/>
            <w:tcBorders>
              <w:top w:val="single" w:sz="4" w:space="0" w:color="auto"/>
            </w:tcBorders>
          </w:tcPr>
          <w:p w14:paraId="6F438C4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Total randomized = 35</w:t>
            </w:r>
          </w:p>
        </w:tc>
        <w:tc>
          <w:tcPr>
            <w:tcW w:w="219" w:type="pct"/>
            <w:tcBorders>
              <w:top w:val="single" w:sz="4" w:space="0" w:color="auto"/>
            </w:tcBorders>
          </w:tcPr>
          <w:p w14:paraId="0D68B7F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61.3 (8.8)</w:t>
            </w:r>
          </w:p>
        </w:tc>
        <w:tc>
          <w:tcPr>
            <w:tcW w:w="194" w:type="pct"/>
            <w:tcBorders>
              <w:top w:val="single" w:sz="4" w:space="0" w:color="auto"/>
            </w:tcBorders>
          </w:tcPr>
          <w:p w14:paraId="05655B9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33.1 (8.2)</w:t>
            </w:r>
          </w:p>
        </w:tc>
        <w:tc>
          <w:tcPr>
            <w:tcW w:w="194" w:type="pct"/>
            <w:tcBorders>
              <w:top w:val="single" w:sz="4" w:space="0" w:color="auto"/>
            </w:tcBorders>
          </w:tcPr>
          <w:p w14:paraId="1C785F5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24 (68.6)</w:t>
            </w:r>
          </w:p>
        </w:tc>
        <w:tc>
          <w:tcPr>
            <w:tcW w:w="228" w:type="pct"/>
            <w:tcBorders>
              <w:top w:val="single" w:sz="4" w:space="0" w:color="auto"/>
            </w:tcBorders>
          </w:tcPr>
          <w:p w14:paraId="50ED72A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11 (31.4)</w:t>
            </w:r>
          </w:p>
        </w:tc>
        <w:tc>
          <w:tcPr>
            <w:tcW w:w="234" w:type="pct"/>
            <w:tcBorders>
              <w:top w:val="single" w:sz="4" w:space="0" w:color="auto"/>
            </w:tcBorders>
          </w:tcPr>
          <w:p w14:paraId="405359E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69" w:type="pct"/>
            <w:tcBorders>
              <w:top w:val="single" w:sz="4" w:space="0" w:color="auto"/>
            </w:tcBorders>
          </w:tcPr>
          <w:p w14:paraId="58AD2E2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0" w:type="pct"/>
            <w:tcBorders>
              <w:top w:val="single" w:sz="4" w:space="0" w:color="auto"/>
            </w:tcBorders>
          </w:tcPr>
          <w:p w14:paraId="06D0D80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19" w:type="pct"/>
            <w:tcBorders>
              <w:top w:val="single" w:sz="4" w:space="0" w:color="auto"/>
            </w:tcBorders>
          </w:tcPr>
          <w:p w14:paraId="14FC450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35 (100)</w:t>
            </w:r>
          </w:p>
        </w:tc>
        <w:tc>
          <w:tcPr>
            <w:tcW w:w="261" w:type="pct"/>
            <w:tcBorders>
              <w:top w:val="single" w:sz="4" w:space="0" w:color="auto"/>
            </w:tcBorders>
          </w:tcPr>
          <w:p w14:paraId="2CF212F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 (20.0)</w:t>
            </w:r>
          </w:p>
        </w:tc>
        <w:tc>
          <w:tcPr>
            <w:tcW w:w="194" w:type="pct"/>
            <w:tcBorders>
              <w:top w:val="single" w:sz="4" w:space="0" w:color="auto"/>
            </w:tcBorders>
          </w:tcPr>
          <w:p w14:paraId="5DCF32C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33 (94.3)</w:t>
            </w:r>
          </w:p>
        </w:tc>
        <w:tc>
          <w:tcPr>
            <w:tcW w:w="351" w:type="pct"/>
            <w:tcBorders>
              <w:top w:val="single" w:sz="4" w:space="0" w:color="auto"/>
            </w:tcBorders>
          </w:tcPr>
          <w:p w14:paraId="70DBBEF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33 (94.3)</w:t>
            </w:r>
          </w:p>
        </w:tc>
        <w:tc>
          <w:tcPr>
            <w:tcW w:w="265" w:type="pct"/>
            <w:tcBorders>
              <w:top w:val="single" w:sz="4" w:space="0" w:color="auto"/>
            </w:tcBorders>
          </w:tcPr>
          <w:p w14:paraId="393A6FF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13 (37.1)</w:t>
            </w:r>
          </w:p>
        </w:tc>
        <w:tc>
          <w:tcPr>
            <w:tcW w:w="284" w:type="pct"/>
            <w:tcBorders>
              <w:top w:val="single" w:sz="4" w:space="0" w:color="auto"/>
            </w:tcBorders>
          </w:tcPr>
          <w:p w14:paraId="11E6F76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20 (57.1)</w:t>
            </w:r>
          </w:p>
        </w:tc>
        <w:tc>
          <w:tcPr>
            <w:tcW w:w="218" w:type="pct"/>
            <w:tcBorders>
              <w:top w:val="single" w:sz="4" w:space="0" w:color="auto"/>
            </w:tcBorders>
          </w:tcPr>
          <w:p w14:paraId="64AF0B7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 (22.9)</w:t>
            </w:r>
          </w:p>
        </w:tc>
        <w:tc>
          <w:tcPr>
            <w:tcW w:w="186" w:type="pct"/>
            <w:tcBorders>
              <w:top w:val="single" w:sz="4" w:space="0" w:color="auto"/>
            </w:tcBorders>
          </w:tcPr>
          <w:p w14:paraId="2A58435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49" w:type="pct"/>
            <w:tcBorders>
              <w:top w:val="single" w:sz="4" w:space="0" w:color="auto"/>
            </w:tcBorders>
          </w:tcPr>
          <w:p w14:paraId="171BB89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12" w:type="pct"/>
            <w:tcBorders>
              <w:top w:val="single" w:sz="4" w:space="0" w:color="auto"/>
            </w:tcBorders>
          </w:tcPr>
          <w:p w14:paraId="1D85793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18E7ADA8" w14:textId="77777777" w:rsidTr="00D850B9">
        <w:trPr>
          <w:trHeight w:val="403"/>
        </w:trPr>
        <w:tc>
          <w:tcPr>
            <w:tcW w:w="433" w:type="pct"/>
            <w:vMerge w:val="restart"/>
          </w:tcPr>
          <w:p w14:paraId="07BE807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Alexopoulos</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2013</w:t>
            </w:r>
          </w:p>
        </w:tc>
        <w:tc>
          <w:tcPr>
            <w:tcW w:w="310" w:type="pct"/>
          </w:tcPr>
          <w:p w14:paraId="3251F14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Ticagrelor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15)</w:t>
            </w:r>
          </w:p>
        </w:tc>
        <w:tc>
          <w:tcPr>
            <w:tcW w:w="219" w:type="pct"/>
          </w:tcPr>
          <w:p w14:paraId="0CA2DBA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65.4 (7.7)</w:t>
            </w:r>
          </w:p>
        </w:tc>
        <w:tc>
          <w:tcPr>
            <w:tcW w:w="194" w:type="pct"/>
          </w:tcPr>
          <w:p w14:paraId="5ED291B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29.5 (3.9)</w:t>
            </w:r>
          </w:p>
        </w:tc>
        <w:tc>
          <w:tcPr>
            <w:tcW w:w="194" w:type="pct"/>
          </w:tcPr>
          <w:p w14:paraId="4F2C8B0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14 (93.3)</w:t>
            </w:r>
          </w:p>
        </w:tc>
        <w:tc>
          <w:tcPr>
            <w:tcW w:w="228" w:type="pct"/>
          </w:tcPr>
          <w:p w14:paraId="7ADE167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 (6.7)</w:t>
            </w:r>
          </w:p>
        </w:tc>
        <w:tc>
          <w:tcPr>
            <w:tcW w:w="234" w:type="pct"/>
          </w:tcPr>
          <w:p w14:paraId="35115A7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 (20.0)</w:t>
            </w:r>
          </w:p>
        </w:tc>
        <w:tc>
          <w:tcPr>
            <w:tcW w:w="269" w:type="pct"/>
          </w:tcPr>
          <w:p w14:paraId="75C7F20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 (46.7)</w:t>
            </w:r>
          </w:p>
        </w:tc>
        <w:tc>
          <w:tcPr>
            <w:tcW w:w="280" w:type="pct"/>
          </w:tcPr>
          <w:p w14:paraId="129CC0E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5 (33.3)</w:t>
            </w:r>
          </w:p>
        </w:tc>
        <w:tc>
          <w:tcPr>
            <w:tcW w:w="219" w:type="pct"/>
          </w:tcPr>
          <w:p w14:paraId="22A00C0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70FAE47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 (40.0)</w:t>
            </w:r>
          </w:p>
        </w:tc>
        <w:tc>
          <w:tcPr>
            <w:tcW w:w="194" w:type="pct"/>
          </w:tcPr>
          <w:p w14:paraId="641B038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10 (66.7)</w:t>
            </w:r>
          </w:p>
        </w:tc>
        <w:tc>
          <w:tcPr>
            <w:tcW w:w="351" w:type="pct"/>
          </w:tcPr>
          <w:p w14:paraId="7B63B76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 (53.3)</w:t>
            </w:r>
          </w:p>
        </w:tc>
        <w:tc>
          <w:tcPr>
            <w:tcW w:w="265" w:type="pct"/>
          </w:tcPr>
          <w:p w14:paraId="3B7F9DF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 (26.7)</w:t>
            </w:r>
          </w:p>
        </w:tc>
        <w:tc>
          <w:tcPr>
            <w:tcW w:w="284" w:type="pct"/>
          </w:tcPr>
          <w:p w14:paraId="29DC0BB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 (20.0)</w:t>
            </w:r>
          </w:p>
        </w:tc>
        <w:tc>
          <w:tcPr>
            <w:tcW w:w="218" w:type="pct"/>
          </w:tcPr>
          <w:p w14:paraId="79BB009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 (6.7)</w:t>
            </w:r>
          </w:p>
        </w:tc>
        <w:tc>
          <w:tcPr>
            <w:tcW w:w="186" w:type="pct"/>
          </w:tcPr>
          <w:p w14:paraId="1611894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349" w:type="pct"/>
          </w:tcPr>
          <w:p w14:paraId="39CC311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7.4 (0.7)</w:t>
            </w:r>
          </w:p>
        </w:tc>
        <w:tc>
          <w:tcPr>
            <w:tcW w:w="312" w:type="pct"/>
          </w:tcPr>
          <w:p w14:paraId="698470C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152AF5EF" w14:textId="77777777" w:rsidTr="00D850B9">
        <w:trPr>
          <w:trHeight w:val="403"/>
        </w:trPr>
        <w:tc>
          <w:tcPr>
            <w:tcW w:w="433" w:type="pct"/>
            <w:vMerge/>
          </w:tcPr>
          <w:p w14:paraId="0AFDC95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310" w:type="pct"/>
          </w:tcPr>
          <w:p w14:paraId="4521069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Prasugrel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15)</w:t>
            </w:r>
          </w:p>
        </w:tc>
        <w:tc>
          <w:tcPr>
            <w:tcW w:w="219" w:type="pct"/>
          </w:tcPr>
          <w:p w14:paraId="1F0774E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60.9 (8.0)</w:t>
            </w:r>
          </w:p>
        </w:tc>
        <w:tc>
          <w:tcPr>
            <w:tcW w:w="194" w:type="pct"/>
          </w:tcPr>
          <w:p w14:paraId="7C1B85E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28.9 (4.6)</w:t>
            </w:r>
          </w:p>
        </w:tc>
        <w:tc>
          <w:tcPr>
            <w:tcW w:w="194" w:type="pct"/>
          </w:tcPr>
          <w:p w14:paraId="46ED92B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14 (93.3)</w:t>
            </w:r>
          </w:p>
        </w:tc>
        <w:tc>
          <w:tcPr>
            <w:tcW w:w="228" w:type="pct"/>
          </w:tcPr>
          <w:p w14:paraId="23214FC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 (6.7)</w:t>
            </w:r>
          </w:p>
        </w:tc>
        <w:tc>
          <w:tcPr>
            <w:tcW w:w="234" w:type="pct"/>
          </w:tcPr>
          <w:p w14:paraId="4FFDE64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 (26.7)</w:t>
            </w:r>
          </w:p>
        </w:tc>
        <w:tc>
          <w:tcPr>
            <w:tcW w:w="269" w:type="pct"/>
          </w:tcPr>
          <w:p w14:paraId="5A77DDA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 (26.7)</w:t>
            </w:r>
          </w:p>
        </w:tc>
        <w:tc>
          <w:tcPr>
            <w:tcW w:w="280" w:type="pct"/>
          </w:tcPr>
          <w:p w14:paraId="437E26E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 (46.7)</w:t>
            </w:r>
          </w:p>
        </w:tc>
        <w:tc>
          <w:tcPr>
            <w:tcW w:w="219" w:type="pct"/>
          </w:tcPr>
          <w:p w14:paraId="59A8503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2919A94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5 (33.3)</w:t>
            </w:r>
          </w:p>
        </w:tc>
        <w:tc>
          <w:tcPr>
            <w:tcW w:w="194" w:type="pct"/>
          </w:tcPr>
          <w:p w14:paraId="587F6F6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11 (73.3)</w:t>
            </w:r>
          </w:p>
        </w:tc>
        <w:tc>
          <w:tcPr>
            <w:tcW w:w="351" w:type="pct"/>
          </w:tcPr>
          <w:p w14:paraId="2BE1396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 (46.7)</w:t>
            </w:r>
          </w:p>
        </w:tc>
        <w:tc>
          <w:tcPr>
            <w:tcW w:w="265" w:type="pct"/>
          </w:tcPr>
          <w:p w14:paraId="7A64EC3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 (20.0)</w:t>
            </w:r>
          </w:p>
        </w:tc>
        <w:tc>
          <w:tcPr>
            <w:tcW w:w="284" w:type="pct"/>
          </w:tcPr>
          <w:p w14:paraId="0CC760E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 (26.7)</w:t>
            </w:r>
          </w:p>
        </w:tc>
        <w:tc>
          <w:tcPr>
            <w:tcW w:w="218" w:type="pct"/>
          </w:tcPr>
          <w:p w14:paraId="57DD9D9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186" w:type="pct"/>
          </w:tcPr>
          <w:p w14:paraId="6BF3869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349" w:type="pct"/>
          </w:tcPr>
          <w:p w14:paraId="7880304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7.7 (1.0)</w:t>
            </w:r>
          </w:p>
        </w:tc>
        <w:tc>
          <w:tcPr>
            <w:tcW w:w="312" w:type="pct"/>
          </w:tcPr>
          <w:p w14:paraId="68C97F7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2141ADE1" w14:textId="77777777" w:rsidTr="00D850B9">
        <w:trPr>
          <w:trHeight w:val="403"/>
        </w:trPr>
        <w:tc>
          <w:tcPr>
            <w:tcW w:w="433" w:type="pct"/>
          </w:tcPr>
          <w:p w14:paraId="2C298A2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Mangiacapra, 2016 (CLOTILDIA)</w:t>
            </w:r>
          </w:p>
        </w:tc>
        <w:tc>
          <w:tcPr>
            <w:tcW w:w="310" w:type="pct"/>
          </w:tcPr>
          <w:p w14:paraId="50A6843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Overall cohort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42)</w:t>
            </w:r>
          </w:p>
        </w:tc>
        <w:tc>
          <w:tcPr>
            <w:tcW w:w="219" w:type="pct"/>
          </w:tcPr>
          <w:p w14:paraId="1F2BF23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194" w:type="pct"/>
          </w:tcPr>
          <w:p w14:paraId="73F85B4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194" w:type="pct"/>
          </w:tcPr>
          <w:p w14:paraId="19D2CC8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28" w:type="pct"/>
          </w:tcPr>
          <w:p w14:paraId="46FDE63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34" w:type="pct"/>
          </w:tcPr>
          <w:p w14:paraId="157566C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69" w:type="pct"/>
          </w:tcPr>
          <w:p w14:paraId="53F5C7B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0" w:type="pct"/>
          </w:tcPr>
          <w:p w14:paraId="16FBEAB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19" w:type="pct"/>
          </w:tcPr>
          <w:p w14:paraId="59680E2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61" w:type="pct"/>
          </w:tcPr>
          <w:p w14:paraId="07F4A7D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194" w:type="pct"/>
          </w:tcPr>
          <w:p w14:paraId="4FD6E41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51" w:type="pct"/>
          </w:tcPr>
          <w:p w14:paraId="01F997D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65" w:type="pct"/>
          </w:tcPr>
          <w:p w14:paraId="5F43814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4" w:type="pct"/>
          </w:tcPr>
          <w:p w14:paraId="3BC4518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18" w:type="pct"/>
          </w:tcPr>
          <w:p w14:paraId="7578576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186" w:type="pct"/>
          </w:tcPr>
          <w:p w14:paraId="24BDB61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49" w:type="pct"/>
          </w:tcPr>
          <w:p w14:paraId="1CFFD96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12" w:type="pct"/>
          </w:tcPr>
          <w:p w14:paraId="1E4391E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1A02885B" w14:textId="77777777" w:rsidTr="00D850B9">
        <w:trPr>
          <w:trHeight w:val="403"/>
        </w:trPr>
        <w:tc>
          <w:tcPr>
            <w:tcW w:w="433" w:type="pct"/>
          </w:tcPr>
          <w:p w14:paraId="6FB84B7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Franchi</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2016 (OPTIMUS-4)</w:t>
            </w:r>
          </w:p>
        </w:tc>
        <w:tc>
          <w:tcPr>
            <w:tcW w:w="310" w:type="pct"/>
          </w:tcPr>
          <w:p w14:paraId="0C34971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Overall PD population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46)</w:t>
            </w:r>
          </w:p>
        </w:tc>
        <w:tc>
          <w:tcPr>
            <w:tcW w:w="219" w:type="pct"/>
          </w:tcPr>
          <w:p w14:paraId="5895D68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59 (8)</w:t>
            </w:r>
          </w:p>
        </w:tc>
        <w:tc>
          <w:tcPr>
            <w:tcW w:w="194" w:type="pct"/>
          </w:tcPr>
          <w:p w14:paraId="0753CC3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36 (7)</w:t>
            </w:r>
          </w:p>
        </w:tc>
        <w:tc>
          <w:tcPr>
            <w:tcW w:w="194" w:type="pct"/>
          </w:tcPr>
          <w:p w14:paraId="34CE254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33 (72)</w:t>
            </w:r>
          </w:p>
        </w:tc>
        <w:tc>
          <w:tcPr>
            <w:tcW w:w="228" w:type="pct"/>
          </w:tcPr>
          <w:p w14:paraId="63792A0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13 (28)</w:t>
            </w:r>
          </w:p>
        </w:tc>
        <w:tc>
          <w:tcPr>
            <w:tcW w:w="234" w:type="pct"/>
          </w:tcPr>
          <w:p w14:paraId="3A4F07F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69" w:type="pct"/>
          </w:tcPr>
          <w:p w14:paraId="04F1875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0" w:type="pct"/>
          </w:tcPr>
          <w:p w14:paraId="40E2E58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19" w:type="pct"/>
          </w:tcPr>
          <w:p w14:paraId="5B8D729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46 (100)</w:t>
            </w:r>
          </w:p>
        </w:tc>
        <w:tc>
          <w:tcPr>
            <w:tcW w:w="261" w:type="pct"/>
          </w:tcPr>
          <w:p w14:paraId="5C7119C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11 (24)</w:t>
            </w:r>
          </w:p>
        </w:tc>
        <w:tc>
          <w:tcPr>
            <w:tcW w:w="194" w:type="pct"/>
          </w:tcPr>
          <w:p w14:paraId="79F7308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43 (93)</w:t>
            </w:r>
          </w:p>
        </w:tc>
        <w:tc>
          <w:tcPr>
            <w:tcW w:w="351" w:type="pct"/>
          </w:tcPr>
          <w:p w14:paraId="1B0E66B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40 (87)</w:t>
            </w:r>
          </w:p>
        </w:tc>
        <w:tc>
          <w:tcPr>
            <w:tcW w:w="265" w:type="pct"/>
          </w:tcPr>
          <w:p w14:paraId="12875E1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25 (54)</w:t>
            </w:r>
          </w:p>
        </w:tc>
        <w:tc>
          <w:tcPr>
            <w:tcW w:w="284" w:type="pct"/>
          </w:tcPr>
          <w:p w14:paraId="6E304EA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31 (67)</w:t>
            </w:r>
          </w:p>
        </w:tc>
        <w:tc>
          <w:tcPr>
            <w:tcW w:w="218" w:type="pct"/>
          </w:tcPr>
          <w:p w14:paraId="4E46110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17 (37)</w:t>
            </w:r>
          </w:p>
        </w:tc>
        <w:tc>
          <w:tcPr>
            <w:tcW w:w="186" w:type="pct"/>
          </w:tcPr>
          <w:p w14:paraId="7108ABA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49" w:type="pct"/>
          </w:tcPr>
          <w:p w14:paraId="74AD617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7.5 (1.2)</w:t>
            </w:r>
          </w:p>
        </w:tc>
        <w:tc>
          <w:tcPr>
            <w:tcW w:w="312" w:type="pct"/>
          </w:tcPr>
          <w:p w14:paraId="3A81A0C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1.0 (0.4)</w:t>
            </w:r>
          </w:p>
        </w:tc>
      </w:tr>
      <w:tr w:rsidR="00C677F1" w:rsidRPr="00C677F1" w14:paraId="4F77329E" w14:textId="77777777" w:rsidTr="00D850B9">
        <w:trPr>
          <w:trHeight w:val="403"/>
        </w:trPr>
        <w:tc>
          <w:tcPr>
            <w:tcW w:w="433" w:type="pct"/>
            <w:vMerge w:val="restart"/>
          </w:tcPr>
          <w:p w14:paraId="6E35C12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He</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2021</w:t>
            </w:r>
          </w:p>
        </w:tc>
        <w:tc>
          <w:tcPr>
            <w:tcW w:w="310" w:type="pct"/>
          </w:tcPr>
          <w:p w14:paraId="1F3FFAE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Ticagrelor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135)</w:t>
            </w:r>
          </w:p>
        </w:tc>
        <w:tc>
          <w:tcPr>
            <w:tcW w:w="219" w:type="pct"/>
          </w:tcPr>
          <w:p w14:paraId="7489C5A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62.7 (8.9)</w:t>
            </w:r>
          </w:p>
        </w:tc>
        <w:tc>
          <w:tcPr>
            <w:tcW w:w="194" w:type="pct"/>
          </w:tcPr>
          <w:p w14:paraId="6471D33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25.1 (3.4)</w:t>
            </w:r>
          </w:p>
        </w:tc>
        <w:tc>
          <w:tcPr>
            <w:tcW w:w="194" w:type="pct"/>
          </w:tcPr>
          <w:p w14:paraId="7DC1D75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39 (29.3)</w:t>
            </w:r>
          </w:p>
        </w:tc>
        <w:tc>
          <w:tcPr>
            <w:tcW w:w="228" w:type="pct"/>
          </w:tcPr>
          <w:p w14:paraId="106F6BC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94 (70.7)</w:t>
            </w:r>
          </w:p>
        </w:tc>
        <w:tc>
          <w:tcPr>
            <w:tcW w:w="234" w:type="pct"/>
          </w:tcPr>
          <w:p w14:paraId="1D86108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19 (14.3)</w:t>
            </w:r>
          </w:p>
        </w:tc>
        <w:tc>
          <w:tcPr>
            <w:tcW w:w="269" w:type="pct"/>
          </w:tcPr>
          <w:p w14:paraId="3B35BC9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18 (13.5)</w:t>
            </w:r>
          </w:p>
        </w:tc>
        <w:tc>
          <w:tcPr>
            <w:tcW w:w="280" w:type="pct"/>
          </w:tcPr>
          <w:p w14:paraId="17912F7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96 (72.2)</w:t>
            </w:r>
          </w:p>
        </w:tc>
        <w:tc>
          <w:tcPr>
            <w:tcW w:w="219" w:type="pct"/>
          </w:tcPr>
          <w:p w14:paraId="37D5F78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26863BC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73 (54.9)</w:t>
            </w:r>
          </w:p>
        </w:tc>
        <w:tc>
          <w:tcPr>
            <w:tcW w:w="194" w:type="pct"/>
          </w:tcPr>
          <w:p w14:paraId="06B0288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80 (60.2)</w:t>
            </w:r>
          </w:p>
        </w:tc>
        <w:tc>
          <w:tcPr>
            <w:tcW w:w="351" w:type="pct"/>
          </w:tcPr>
          <w:p w14:paraId="2F1041E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28 (21.1)</w:t>
            </w:r>
          </w:p>
        </w:tc>
        <w:tc>
          <w:tcPr>
            <w:tcW w:w="265" w:type="pct"/>
          </w:tcPr>
          <w:p w14:paraId="1DBBFF0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21 (15.8)</w:t>
            </w:r>
          </w:p>
        </w:tc>
        <w:tc>
          <w:tcPr>
            <w:tcW w:w="284" w:type="pct"/>
          </w:tcPr>
          <w:p w14:paraId="5032678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26 (19.5)</w:t>
            </w:r>
          </w:p>
        </w:tc>
        <w:tc>
          <w:tcPr>
            <w:tcW w:w="218" w:type="pct"/>
          </w:tcPr>
          <w:p w14:paraId="38BBBA8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186" w:type="pct"/>
          </w:tcPr>
          <w:p w14:paraId="14EED3B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9 (6.8)</w:t>
            </w:r>
          </w:p>
        </w:tc>
        <w:tc>
          <w:tcPr>
            <w:tcW w:w="349" w:type="pct"/>
          </w:tcPr>
          <w:p w14:paraId="293DAA3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7.9 (1.8)</w:t>
            </w:r>
          </w:p>
        </w:tc>
        <w:tc>
          <w:tcPr>
            <w:tcW w:w="312" w:type="pct"/>
          </w:tcPr>
          <w:p w14:paraId="3DB7CE6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0.87 (0.20)</w:t>
            </w:r>
          </w:p>
        </w:tc>
      </w:tr>
      <w:tr w:rsidR="00C677F1" w:rsidRPr="00C677F1" w14:paraId="0325C79E" w14:textId="77777777" w:rsidTr="00D850B9">
        <w:trPr>
          <w:trHeight w:val="403"/>
        </w:trPr>
        <w:tc>
          <w:tcPr>
            <w:tcW w:w="433" w:type="pct"/>
            <w:vMerge/>
          </w:tcPr>
          <w:p w14:paraId="2ADDBD6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310" w:type="pct"/>
          </w:tcPr>
          <w:p w14:paraId="17B6EDE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Clopidogrel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135)</w:t>
            </w:r>
          </w:p>
        </w:tc>
        <w:tc>
          <w:tcPr>
            <w:tcW w:w="219" w:type="pct"/>
          </w:tcPr>
          <w:p w14:paraId="5FD0C10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63.3 (8.9)</w:t>
            </w:r>
          </w:p>
        </w:tc>
        <w:tc>
          <w:tcPr>
            <w:tcW w:w="194" w:type="pct"/>
          </w:tcPr>
          <w:p w14:paraId="668B1AA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24.8 (3.0)</w:t>
            </w:r>
          </w:p>
        </w:tc>
        <w:tc>
          <w:tcPr>
            <w:tcW w:w="194" w:type="pct"/>
          </w:tcPr>
          <w:p w14:paraId="0189D64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47 (35.3)</w:t>
            </w:r>
          </w:p>
        </w:tc>
        <w:tc>
          <w:tcPr>
            <w:tcW w:w="228" w:type="pct"/>
          </w:tcPr>
          <w:p w14:paraId="1FEE2D5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86 (64.7)</w:t>
            </w:r>
          </w:p>
        </w:tc>
        <w:tc>
          <w:tcPr>
            <w:tcW w:w="234" w:type="pct"/>
          </w:tcPr>
          <w:p w14:paraId="0F4D803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13 (9.8)</w:t>
            </w:r>
          </w:p>
        </w:tc>
        <w:tc>
          <w:tcPr>
            <w:tcW w:w="269" w:type="pct"/>
          </w:tcPr>
          <w:p w14:paraId="2B3D037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17 (12.8)</w:t>
            </w:r>
          </w:p>
        </w:tc>
        <w:tc>
          <w:tcPr>
            <w:tcW w:w="280" w:type="pct"/>
          </w:tcPr>
          <w:p w14:paraId="5EBA5B2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103 (77.4)</w:t>
            </w:r>
          </w:p>
        </w:tc>
        <w:tc>
          <w:tcPr>
            <w:tcW w:w="219" w:type="pct"/>
          </w:tcPr>
          <w:p w14:paraId="2E48FAB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40C64DF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68 (51.1)</w:t>
            </w:r>
          </w:p>
        </w:tc>
        <w:tc>
          <w:tcPr>
            <w:tcW w:w="194" w:type="pct"/>
          </w:tcPr>
          <w:p w14:paraId="12A8D0C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96 (72.2)</w:t>
            </w:r>
          </w:p>
        </w:tc>
        <w:tc>
          <w:tcPr>
            <w:tcW w:w="351" w:type="pct"/>
          </w:tcPr>
          <w:p w14:paraId="715DF49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 (21.8)</w:t>
            </w:r>
          </w:p>
        </w:tc>
        <w:tc>
          <w:tcPr>
            <w:tcW w:w="265" w:type="pct"/>
          </w:tcPr>
          <w:p w14:paraId="3C7C918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12 (9.8)</w:t>
            </w:r>
          </w:p>
        </w:tc>
        <w:tc>
          <w:tcPr>
            <w:tcW w:w="284" w:type="pct"/>
          </w:tcPr>
          <w:p w14:paraId="11E7D81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20 (15.0)</w:t>
            </w:r>
          </w:p>
        </w:tc>
        <w:tc>
          <w:tcPr>
            <w:tcW w:w="218" w:type="pct"/>
          </w:tcPr>
          <w:p w14:paraId="0658A67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186" w:type="pct"/>
          </w:tcPr>
          <w:p w14:paraId="11F810F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13 (9.8)</w:t>
            </w:r>
          </w:p>
        </w:tc>
        <w:tc>
          <w:tcPr>
            <w:tcW w:w="349" w:type="pct"/>
          </w:tcPr>
          <w:p w14:paraId="74AF510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7.7 (1.4)</w:t>
            </w:r>
          </w:p>
        </w:tc>
        <w:tc>
          <w:tcPr>
            <w:tcW w:w="312" w:type="pct"/>
          </w:tcPr>
          <w:p w14:paraId="04C48B6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0.85 (0.23)</w:t>
            </w:r>
          </w:p>
        </w:tc>
      </w:tr>
      <w:tr w:rsidR="00C677F1" w:rsidRPr="00C677F1" w14:paraId="2B0E5A6C" w14:textId="77777777" w:rsidTr="00D850B9">
        <w:trPr>
          <w:trHeight w:val="403"/>
        </w:trPr>
        <w:tc>
          <w:tcPr>
            <w:tcW w:w="433" w:type="pct"/>
            <w:vMerge w:val="restart"/>
          </w:tcPr>
          <w:p w14:paraId="5B67A4E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Bangalore</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2026 (TUXEDO-2)</w:t>
            </w:r>
          </w:p>
        </w:tc>
        <w:tc>
          <w:tcPr>
            <w:tcW w:w="310" w:type="pct"/>
          </w:tcPr>
          <w:p w14:paraId="322E2E1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Ticagrelor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901)</w:t>
            </w:r>
          </w:p>
        </w:tc>
        <w:tc>
          <w:tcPr>
            <w:tcW w:w="219" w:type="pct"/>
          </w:tcPr>
          <w:p w14:paraId="30AA7EE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60.48 (10.19)</w:t>
            </w:r>
          </w:p>
        </w:tc>
        <w:tc>
          <w:tcPr>
            <w:tcW w:w="194" w:type="pct"/>
          </w:tcPr>
          <w:p w14:paraId="17D3EC6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24.69 (3.90)</w:t>
            </w:r>
          </w:p>
        </w:tc>
        <w:tc>
          <w:tcPr>
            <w:tcW w:w="194" w:type="pct"/>
          </w:tcPr>
          <w:p w14:paraId="38217FB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636 (70.6)</w:t>
            </w:r>
          </w:p>
        </w:tc>
        <w:tc>
          <w:tcPr>
            <w:tcW w:w="228" w:type="pct"/>
          </w:tcPr>
          <w:p w14:paraId="782C735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265 (29.4)</w:t>
            </w:r>
          </w:p>
        </w:tc>
        <w:tc>
          <w:tcPr>
            <w:tcW w:w="234" w:type="pct"/>
          </w:tcPr>
          <w:p w14:paraId="5C51490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220 (24.4)</w:t>
            </w:r>
          </w:p>
        </w:tc>
        <w:tc>
          <w:tcPr>
            <w:tcW w:w="269" w:type="pct"/>
          </w:tcPr>
          <w:p w14:paraId="356BD14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308 (34.2)</w:t>
            </w:r>
          </w:p>
        </w:tc>
        <w:tc>
          <w:tcPr>
            <w:tcW w:w="280" w:type="pct"/>
          </w:tcPr>
          <w:p w14:paraId="0448B06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189 (21.0)</w:t>
            </w:r>
          </w:p>
        </w:tc>
        <w:tc>
          <w:tcPr>
            <w:tcW w:w="219" w:type="pct"/>
          </w:tcPr>
          <w:p w14:paraId="73A3C21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184 (20.4)</w:t>
            </w:r>
          </w:p>
        </w:tc>
        <w:tc>
          <w:tcPr>
            <w:tcW w:w="261" w:type="pct"/>
          </w:tcPr>
          <w:p w14:paraId="6C5AF84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140 (15.5)</w:t>
            </w:r>
          </w:p>
        </w:tc>
        <w:tc>
          <w:tcPr>
            <w:tcW w:w="194" w:type="pct"/>
          </w:tcPr>
          <w:p w14:paraId="78F38D8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534 (59.3)</w:t>
            </w:r>
          </w:p>
        </w:tc>
        <w:tc>
          <w:tcPr>
            <w:tcW w:w="351" w:type="pct"/>
          </w:tcPr>
          <w:p w14:paraId="3289C79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749 (83.1)</w:t>
            </w:r>
          </w:p>
        </w:tc>
        <w:tc>
          <w:tcPr>
            <w:tcW w:w="265" w:type="pct"/>
          </w:tcPr>
          <w:p w14:paraId="6AB9D6D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183 (20.3)</w:t>
            </w:r>
          </w:p>
        </w:tc>
        <w:tc>
          <w:tcPr>
            <w:tcW w:w="284" w:type="pct"/>
          </w:tcPr>
          <w:p w14:paraId="76732BA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31 (3.4)</w:t>
            </w:r>
          </w:p>
        </w:tc>
        <w:tc>
          <w:tcPr>
            <w:tcW w:w="218" w:type="pct"/>
          </w:tcPr>
          <w:p w14:paraId="3B5D843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 (0.3)</w:t>
            </w:r>
          </w:p>
        </w:tc>
        <w:tc>
          <w:tcPr>
            <w:tcW w:w="186" w:type="pct"/>
          </w:tcPr>
          <w:p w14:paraId="0DA561B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19 (2.1)</w:t>
            </w:r>
          </w:p>
        </w:tc>
        <w:tc>
          <w:tcPr>
            <w:tcW w:w="349" w:type="pct"/>
          </w:tcPr>
          <w:p w14:paraId="1CA32E8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7.99 (1.79)</w:t>
            </w:r>
          </w:p>
        </w:tc>
        <w:tc>
          <w:tcPr>
            <w:tcW w:w="312" w:type="pct"/>
          </w:tcPr>
          <w:p w14:paraId="3B3CEAF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1.07 (0.73)</w:t>
            </w:r>
          </w:p>
        </w:tc>
      </w:tr>
      <w:tr w:rsidR="00C677F1" w:rsidRPr="00C677F1" w14:paraId="3661AF7B" w14:textId="77777777" w:rsidTr="00D850B9">
        <w:trPr>
          <w:trHeight w:val="403"/>
        </w:trPr>
        <w:tc>
          <w:tcPr>
            <w:tcW w:w="433" w:type="pct"/>
            <w:vMerge/>
          </w:tcPr>
          <w:p w14:paraId="60AFBB8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310" w:type="pct"/>
          </w:tcPr>
          <w:p w14:paraId="50B9D8C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Prasugrel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899)</w:t>
            </w:r>
          </w:p>
        </w:tc>
        <w:tc>
          <w:tcPr>
            <w:tcW w:w="219" w:type="pct"/>
          </w:tcPr>
          <w:p w14:paraId="04BEF12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60.09 (10.17)</w:t>
            </w:r>
          </w:p>
        </w:tc>
        <w:tc>
          <w:tcPr>
            <w:tcW w:w="194" w:type="pct"/>
          </w:tcPr>
          <w:p w14:paraId="2C359C3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24.80 (3.86)</w:t>
            </w:r>
          </w:p>
        </w:tc>
        <w:tc>
          <w:tcPr>
            <w:tcW w:w="194" w:type="pct"/>
          </w:tcPr>
          <w:p w14:paraId="1FB5BA6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660 (73.4)</w:t>
            </w:r>
          </w:p>
        </w:tc>
        <w:tc>
          <w:tcPr>
            <w:tcW w:w="228" w:type="pct"/>
          </w:tcPr>
          <w:p w14:paraId="19BDAB0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239 (26.6)</w:t>
            </w:r>
          </w:p>
        </w:tc>
        <w:tc>
          <w:tcPr>
            <w:tcW w:w="234" w:type="pct"/>
          </w:tcPr>
          <w:p w14:paraId="1C573E0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233 (25.8)</w:t>
            </w:r>
          </w:p>
        </w:tc>
        <w:tc>
          <w:tcPr>
            <w:tcW w:w="269" w:type="pct"/>
          </w:tcPr>
          <w:p w14:paraId="59F3708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299 (33.3)</w:t>
            </w:r>
          </w:p>
        </w:tc>
        <w:tc>
          <w:tcPr>
            <w:tcW w:w="280" w:type="pct"/>
          </w:tcPr>
          <w:p w14:paraId="6B2FD62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172 (19.1)</w:t>
            </w:r>
          </w:p>
        </w:tc>
        <w:tc>
          <w:tcPr>
            <w:tcW w:w="219" w:type="pct"/>
          </w:tcPr>
          <w:p w14:paraId="2537BFC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196 (21.8)</w:t>
            </w:r>
          </w:p>
        </w:tc>
        <w:tc>
          <w:tcPr>
            <w:tcW w:w="261" w:type="pct"/>
          </w:tcPr>
          <w:p w14:paraId="66C624A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146 (16.2)</w:t>
            </w:r>
          </w:p>
        </w:tc>
        <w:tc>
          <w:tcPr>
            <w:tcW w:w="194" w:type="pct"/>
          </w:tcPr>
          <w:p w14:paraId="5A797E0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550 (61.2)</w:t>
            </w:r>
          </w:p>
        </w:tc>
        <w:tc>
          <w:tcPr>
            <w:tcW w:w="351" w:type="pct"/>
          </w:tcPr>
          <w:p w14:paraId="01E3A39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748 (83.2)</w:t>
            </w:r>
          </w:p>
        </w:tc>
        <w:tc>
          <w:tcPr>
            <w:tcW w:w="265" w:type="pct"/>
          </w:tcPr>
          <w:p w14:paraId="1507865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204 (22.7)</w:t>
            </w:r>
          </w:p>
        </w:tc>
        <w:tc>
          <w:tcPr>
            <w:tcW w:w="284" w:type="pct"/>
          </w:tcPr>
          <w:p w14:paraId="5CB8763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43 (4.8)</w:t>
            </w:r>
          </w:p>
        </w:tc>
        <w:tc>
          <w:tcPr>
            <w:tcW w:w="218" w:type="pct"/>
          </w:tcPr>
          <w:p w14:paraId="2B9C13F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5 (0.6)</w:t>
            </w:r>
          </w:p>
        </w:tc>
        <w:tc>
          <w:tcPr>
            <w:tcW w:w="186" w:type="pct"/>
          </w:tcPr>
          <w:p w14:paraId="1DB5D6F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19 (2.1)</w:t>
            </w:r>
          </w:p>
        </w:tc>
        <w:tc>
          <w:tcPr>
            <w:tcW w:w="349" w:type="pct"/>
          </w:tcPr>
          <w:p w14:paraId="6404E0C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8.08 (1.88)</w:t>
            </w:r>
          </w:p>
        </w:tc>
        <w:tc>
          <w:tcPr>
            <w:tcW w:w="312" w:type="pct"/>
          </w:tcPr>
          <w:p w14:paraId="2A310A3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103 (0.39)</w:t>
            </w:r>
          </w:p>
        </w:tc>
      </w:tr>
      <w:tr w:rsidR="00C677F1" w:rsidRPr="00C677F1" w14:paraId="5210461B" w14:textId="77777777" w:rsidTr="00D850B9">
        <w:trPr>
          <w:trHeight w:val="403"/>
        </w:trPr>
        <w:tc>
          <w:tcPr>
            <w:tcW w:w="433" w:type="pct"/>
            <w:vMerge w:val="restart"/>
            <w:shd w:val="clear" w:color="000000" w:fill="FFFFFF"/>
          </w:tcPr>
          <w:p w14:paraId="5C95D0C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James</w:t>
            </w:r>
            <w:r w:rsidRPr="00C677F1">
              <w:rPr>
                <w:rFonts w:ascii="Times New Roman" w:hAnsi="Times New Roman" w:cs="Times New Roman" w:hint="eastAsia"/>
                <w:color w:val="0F1115"/>
                <w:kern w:val="0"/>
                <w:sz w:val="18"/>
                <w:szCs w:val="18"/>
                <w:lang w:eastAsia="zh-CN"/>
                <w14:ligatures w14:val="none"/>
              </w:rPr>
              <w:t>,</w:t>
            </w:r>
            <w:r w:rsidRPr="00C677F1">
              <w:rPr>
                <w:rFonts w:ascii="Times New Roman" w:eastAsia="Times New Roman" w:hAnsi="Times New Roman" w:cs="Times New Roman"/>
                <w:color w:val="0F1115"/>
                <w:kern w:val="0"/>
                <w:sz w:val="18"/>
                <w:szCs w:val="18"/>
                <w14:ligatures w14:val="none"/>
              </w:rPr>
              <w:t xml:space="preserve"> 2010 (PLATO DM substudy)</w:t>
            </w:r>
          </w:p>
        </w:tc>
        <w:tc>
          <w:tcPr>
            <w:tcW w:w="310" w:type="pct"/>
            <w:shd w:val="clear" w:color="000000" w:fill="FFFFFF"/>
          </w:tcPr>
          <w:p w14:paraId="7A7867D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Ticagrelor (n</w:t>
            </w:r>
            <w:r w:rsidRPr="00C677F1">
              <w:rPr>
                <w:rFonts w:ascii="Times New Roman" w:hAnsi="Times New Roman" w:cs="Times New Roman"/>
                <w:color w:val="0F1115"/>
                <w:kern w:val="0"/>
                <w:sz w:val="18"/>
                <w:szCs w:val="18"/>
                <w:lang w:eastAsia="zh-CN"/>
                <w14:ligatures w14:val="none"/>
              </w:rPr>
              <w:t xml:space="preserve"> </w:t>
            </w:r>
            <w:r w:rsidRPr="00C677F1">
              <w:rPr>
                <w:rFonts w:ascii="Times New Roman" w:eastAsia="Times New Roman" w:hAnsi="Times New Roman" w:cs="Times New Roman"/>
                <w:color w:val="0F1115"/>
                <w:kern w:val="0"/>
                <w:sz w:val="18"/>
                <w:szCs w:val="18"/>
                <w14:ligatures w14:val="none"/>
              </w:rPr>
              <w:t>=</w:t>
            </w:r>
            <w:r w:rsidRPr="00C677F1">
              <w:rPr>
                <w:rFonts w:ascii="Times New Roman" w:hAnsi="Times New Roman" w:cs="Times New Roman"/>
                <w:color w:val="0F1115"/>
                <w:kern w:val="0"/>
                <w:sz w:val="18"/>
                <w:szCs w:val="18"/>
                <w:lang w:eastAsia="zh-CN"/>
                <w14:ligatures w14:val="none"/>
              </w:rPr>
              <w:t xml:space="preserve"> </w:t>
            </w:r>
            <w:r w:rsidRPr="00C677F1">
              <w:rPr>
                <w:rFonts w:ascii="Times New Roman" w:eastAsia="Times New Roman" w:hAnsi="Times New Roman" w:cs="Times New Roman"/>
                <w:color w:val="0F1115"/>
                <w:kern w:val="0"/>
                <w:sz w:val="18"/>
                <w:szCs w:val="18"/>
                <w14:ligatures w14:val="none"/>
              </w:rPr>
              <w:t>2</w:t>
            </w:r>
            <w:r w:rsidRPr="00C677F1">
              <w:rPr>
                <w:rFonts w:ascii="Times New Roman" w:hAnsi="Times New Roman" w:cs="Times New Roman"/>
                <w:color w:val="0F1115"/>
                <w:kern w:val="0"/>
                <w:sz w:val="18"/>
                <w:szCs w:val="18"/>
                <w:lang w:eastAsia="zh-CN"/>
                <w14:ligatures w14:val="none"/>
              </w:rPr>
              <w:t>,</w:t>
            </w:r>
            <w:r w:rsidRPr="00C677F1">
              <w:rPr>
                <w:rFonts w:ascii="Times New Roman" w:eastAsia="Times New Roman" w:hAnsi="Times New Roman" w:cs="Times New Roman"/>
                <w:color w:val="0F1115"/>
                <w:kern w:val="0"/>
                <w:sz w:val="18"/>
                <w:szCs w:val="18"/>
                <w14:ligatures w14:val="none"/>
              </w:rPr>
              <w:t>326)</w:t>
            </w:r>
          </w:p>
        </w:tc>
        <w:tc>
          <w:tcPr>
            <w:tcW w:w="219" w:type="pct"/>
            <w:shd w:val="clear" w:color="000000" w:fill="FFFFFF"/>
          </w:tcPr>
          <w:p w14:paraId="7834B0B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64 (11.8)</w:t>
            </w:r>
          </w:p>
        </w:tc>
        <w:tc>
          <w:tcPr>
            <w:tcW w:w="194" w:type="pct"/>
            <w:shd w:val="clear" w:color="000000" w:fill="FFFFFF"/>
          </w:tcPr>
          <w:p w14:paraId="186C686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28.96 (4.97)</w:t>
            </w:r>
          </w:p>
        </w:tc>
        <w:tc>
          <w:tcPr>
            <w:tcW w:w="194" w:type="pct"/>
            <w:shd w:val="clear" w:color="000000" w:fill="FFFFFF"/>
          </w:tcPr>
          <w:p w14:paraId="11ECE32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1</w:t>
            </w:r>
            <w:r w:rsidRPr="00C677F1">
              <w:rPr>
                <w:rFonts w:ascii="Times New Roman" w:hAnsi="Times New Roman" w:cs="Times New Roman" w:hint="eastAsia"/>
                <w:color w:val="0F1115"/>
                <w:kern w:val="0"/>
                <w:sz w:val="18"/>
                <w:szCs w:val="18"/>
                <w:lang w:eastAsia="zh-CN"/>
                <w14:ligatures w14:val="none"/>
              </w:rPr>
              <w:t>,</w:t>
            </w:r>
            <w:r w:rsidRPr="00C677F1">
              <w:rPr>
                <w:rFonts w:ascii="Times New Roman" w:eastAsia="Times New Roman" w:hAnsi="Times New Roman" w:cs="Times New Roman"/>
                <w:color w:val="0F1115"/>
                <w:kern w:val="0"/>
                <w:sz w:val="18"/>
                <w:szCs w:val="18"/>
                <w14:ligatures w14:val="none"/>
              </w:rPr>
              <w:t>537 (66.1)</w:t>
            </w:r>
          </w:p>
        </w:tc>
        <w:tc>
          <w:tcPr>
            <w:tcW w:w="228" w:type="pct"/>
            <w:shd w:val="clear" w:color="000000" w:fill="FFFFFF"/>
          </w:tcPr>
          <w:p w14:paraId="47D2EC1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789 (33.9)</w:t>
            </w:r>
          </w:p>
        </w:tc>
        <w:tc>
          <w:tcPr>
            <w:tcW w:w="234" w:type="pct"/>
            <w:shd w:val="clear" w:color="000000" w:fill="FFFFFF"/>
          </w:tcPr>
          <w:p w14:paraId="01B80C8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655 (28.2)</w:t>
            </w:r>
          </w:p>
        </w:tc>
        <w:tc>
          <w:tcPr>
            <w:tcW w:w="269" w:type="pct"/>
            <w:shd w:val="clear" w:color="000000" w:fill="FFFFFF"/>
          </w:tcPr>
          <w:p w14:paraId="0CC5F05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1</w:t>
            </w:r>
            <w:r w:rsidRPr="00C677F1">
              <w:rPr>
                <w:rFonts w:ascii="Times New Roman" w:hAnsi="Times New Roman" w:cs="Times New Roman" w:hint="eastAsia"/>
                <w:color w:val="0F1115"/>
                <w:kern w:val="0"/>
                <w:sz w:val="18"/>
                <w:szCs w:val="18"/>
                <w:lang w:eastAsia="zh-CN"/>
                <w14:ligatures w14:val="none"/>
              </w:rPr>
              <w:t>,</w:t>
            </w:r>
            <w:r w:rsidRPr="00C677F1">
              <w:rPr>
                <w:rFonts w:ascii="Times New Roman" w:eastAsia="Times New Roman" w:hAnsi="Times New Roman" w:cs="Times New Roman"/>
                <w:color w:val="0F1115"/>
                <w:kern w:val="0"/>
                <w:sz w:val="18"/>
                <w:szCs w:val="18"/>
                <w14:ligatures w14:val="none"/>
              </w:rPr>
              <w:t>125 (48.4)</w:t>
            </w:r>
          </w:p>
        </w:tc>
        <w:tc>
          <w:tcPr>
            <w:tcW w:w="280" w:type="pct"/>
            <w:noWrap/>
          </w:tcPr>
          <w:p w14:paraId="20A1E3C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482 (20.7)</w:t>
            </w:r>
          </w:p>
        </w:tc>
        <w:tc>
          <w:tcPr>
            <w:tcW w:w="219" w:type="pct"/>
            <w:shd w:val="clear" w:color="000000" w:fill="FFFFFF"/>
          </w:tcPr>
          <w:p w14:paraId="7DACB75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0 (0)</w:t>
            </w:r>
          </w:p>
        </w:tc>
        <w:tc>
          <w:tcPr>
            <w:tcW w:w="261" w:type="pct"/>
            <w:shd w:val="clear" w:color="000000" w:fill="FFFFFF"/>
          </w:tcPr>
          <w:p w14:paraId="6602053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573 (24.6)</w:t>
            </w:r>
          </w:p>
        </w:tc>
        <w:tc>
          <w:tcPr>
            <w:tcW w:w="194" w:type="pct"/>
            <w:shd w:val="clear" w:color="000000" w:fill="FFFFFF"/>
          </w:tcPr>
          <w:p w14:paraId="768FF72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1</w:t>
            </w:r>
            <w:r w:rsidRPr="00C677F1">
              <w:rPr>
                <w:rFonts w:ascii="Times New Roman" w:hAnsi="Times New Roman" w:cs="Times New Roman" w:hint="eastAsia"/>
                <w:color w:val="0F1115"/>
                <w:kern w:val="0"/>
                <w:sz w:val="18"/>
                <w:szCs w:val="18"/>
                <w:lang w:eastAsia="zh-CN"/>
                <w14:ligatures w14:val="none"/>
              </w:rPr>
              <w:t>,</w:t>
            </w:r>
            <w:r w:rsidRPr="00C677F1">
              <w:rPr>
                <w:rFonts w:ascii="Times New Roman" w:eastAsia="Times New Roman" w:hAnsi="Times New Roman" w:cs="Times New Roman"/>
                <w:color w:val="0F1115"/>
                <w:kern w:val="0"/>
                <w:sz w:val="18"/>
                <w:szCs w:val="18"/>
                <w14:ligatures w14:val="none"/>
              </w:rPr>
              <w:t>902 (81.8)</w:t>
            </w:r>
          </w:p>
        </w:tc>
        <w:tc>
          <w:tcPr>
            <w:tcW w:w="351" w:type="pct"/>
            <w:shd w:val="clear" w:color="000000" w:fill="FFFFFF"/>
          </w:tcPr>
          <w:p w14:paraId="0C09BF5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1</w:t>
            </w:r>
            <w:r w:rsidRPr="00C677F1">
              <w:rPr>
                <w:rFonts w:ascii="Times New Roman" w:hAnsi="Times New Roman" w:cs="Times New Roman" w:hint="eastAsia"/>
                <w:color w:val="0F1115"/>
                <w:kern w:val="0"/>
                <w:sz w:val="18"/>
                <w:szCs w:val="18"/>
                <w:lang w:eastAsia="zh-CN"/>
                <w14:ligatures w14:val="none"/>
              </w:rPr>
              <w:t>,</w:t>
            </w:r>
            <w:r w:rsidRPr="00C677F1">
              <w:rPr>
                <w:rFonts w:ascii="Times New Roman" w:eastAsia="Times New Roman" w:hAnsi="Times New Roman" w:cs="Times New Roman"/>
                <w:color w:val="0F1115"/>
                <w:kern w:val="0"/>
                <w:sz w:val="18"/>
                <w:szCs w:val="18"/>
                <w14:ligatures w14:val="none"/>
              </w:rPr>
              <w:t>361 (58.5)</w:t>
            </w:r>
          </w:p>
        </w:tc>
        <w:tc>
          <w:tcPr>
            <w:tcW w:w="265" w:type="pct"/>
            <w:shd w:val="clear" w:color="000000" w:fill="FFFFFF"/>
          </w:tcPr>
          <w:p w14:paraId="6CFEC96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629 (27.0)</w:t>
            </w:r>
          </w:p>
        </w:tc>
        <w:tc>
          <w:tcPr>
            <w:tcW w:w="284" w:type="pct"/>
            <w:shd w:val="clear" w:color="000000" w:fill="FFFFFF"/>
          </w:tcPr>
          <w:p w14:paraId="0581F30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428 (18.4)</w:t>
            </w:r>
          </w:p>
        </w:tc>
        <w:tc>
          <w:tcPr>
            <w:tcW w:w="218" w:type="pct"/>
            <w:shd w:val="clear" w:color="000000" w:fill="FFFFFF"/>
          </w:tcPr>
          <w:p w14:paraId="65550F6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242 (10.4)</w:t>
            </w:r>
          </w:p>
        </w:tc>
        <w:tc>
          <w:tcPr>
            <w:tcW w:w="186" w:type="pct"/>
            <w:shd w:val="clear" w:color="000000" w:fill="FFFFFF"/>
          </w:tcPr>
          <w:p w14:paraId="0B3D0E0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198 (8.5)</w:t>
            </w:r>
          </w:p>
        </w:tc>
        <w:tc>
          <w:tcPr>
            <w:tcW w:w="349" w:type="pct"/>
            <w:noWrap/>
          </w:tcPr>
          <w:p w14:paraId="404F148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7.73 (1.63)</w:t>
            </w:r>
          </w:p>
        </w:tc>
        <w:tc>
          <w:tcPr>
            <w:tcW w:w="312" w:type="pct"/>
            <w:shd w:val="clear" w:color="000000" w:fill="FFFFFF"/>
          </w:tcPr>
          <w:p w14:paraId="34D45D6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NR</w:t>
            </w:r>
          </w:p>
        </w:tc>
      </w:tr>
      <w:tr w:rsidR="00C677F1" w:rsidRPr="00C677F1" w14:paraId="5E2C75D7" w14:textId="77777777" w:rsidTr="00D850B9">
        <w:trPr>
          <w:trHeight w:val="353"/>
        </w:trPr>
        <w:tc>
          <w:tcPr>
            <w:tcW w:w="433" w:type="pct"/>
            <w:vMerge/>
          </w:tcPr>
          <w:p w14:paraId="555E662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p>
        </w:tc>
        <w:tc>
          <w:tcPr>
            <w:tcW w:w="310" w:type="pct"/>
            <w:shd w:val="clear" w:color="000000" w:fill="FFFFFF"/>
          </w:tcPr>
          <w:p w14:paraId="2181D90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Clopidogrel (n</w:t>
            </w:r>
            <w:r w:rsidRPr="00C677F1">
              <w:rPr>
                <w:rFonts w:ascii="Times New Roman" w:hAnsi="Times New Roman" w:cs="Times New Roman"/>
                <w:color w:val="0F1115"/>
                <w:kern w:val="0"/>
                <w:sz w:val="18"/>
                <w:szCs w:val="18"/>
                <w:lang w:eastAsia="zh-CN"/>
                <w14:ligatures w14:val="none"/>
              </w:rPr>
              <w:t xml:space="preserve"> </w:t>
            </w:r>
            <w:r w:rsidRPr="00C677F1">
              <w:rPr>
                <w:rFonts w:ascii="Times New Roman" w:eastAsia="Times New Roman" w:hAnsi="Times New Roman" w:cs="Times New Roman"/>
                <w:color w:val="0F1115"/>
                <w:kern w:val="0"/>
                <w:sz w:val="18"/>
                <w:szCs w:val="18"/>
                <w14:ligatures w14:val="none"/>
              </w:rPr>
              <w:t>=</w:t>
            </w:r>
            <w:r w:rsidRPr="00C677F1">
              <w:rPr>
                <w:rFonts w:ascii="Times New Roman" w:hAnsi="Times New Roman" w:cs="Times New Roman"/>
                <w:color w:val="0F1115"/>
                <w:kern w:val="0"/>
                <w:sz w:val="18"/>
                <w:szCs w:val="18"/>
                <w:lang w:eastAsia="zh-CN"/>
                <w14:ligatures w14:val="none"/>
              </w:rPr>
              <w:t xml:space="preserve"> </w:t>
            </w:r>
            <w:r w:rsidRPr="00C677F1">
              <w:rPr>
                <w:rFonts w:ascii="Times New Roman" w:eastAsia="Times New Roman" w:hAnsi="Times New Roman" w:cs="Times New Roman"/>
                <w:color w:val="0F1115"/>
                <w:kern w:val="0"/>
                <w:sz w:val="18"/>
                <w:szCs w:val="18"/>
                <w14:ligatures w14:val="none"/>
              </w:rPr>
              <w:t>2</w:t>
            </w:r>
            <w:r w:rsidRPr="00C677F1">
              <w:rPr>
                <w:rFonts w:ascii="Times New Roman" w:hAnsi="Times New Roman" w:cs="Times New Roman"/>
                <w:color w:val="0F1115"/>
                <w:kern w:val="0"/>
                <w:sz w:val="18"/>
                <w:szCs w:val="18"/>
                <w:lang w:eastAsia="zh-CN"/>
                <w14:ligatures w14:val="none"/>
              </w:rPr>
              <w:t>,</w:t>
            </w:r>
            <w:r w:rsidRPr="00C677F1">
              <w:rPr>
                <w:rFonts w:ascii="Times New Roman" w:eastAsia="Times New Roman" w:hAnsi="Times New Roman" w:cs="Times New Roman"/>
                <w:color w:val="0F1115"/>
                <w:kern w:val="0"/>
                <w:sz w:val="18"/>
                <w:szCs w:val="18"/>
                <w14:ligatures w14:val="none"/>
              </w:rPr>
              <w:t>336)</w:t>
            </w:r>
          </w:p>
        </w:tc>
        <w:tc>
          <w:tcPr>
            <w:tcW w:w="219" w:type="pct"/>
            <w:shd w:val="clear" w:color="000000" w:fill="FFFFFF"/>
          </w:tcPr>
          <w:p w14:paraId="0D6FF33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64 (11.8)</w:t>
            </w:r>
          </w:p>
        </w:tc>
        <w:tc>
          <w:tcPr>
            <w:tcW w:w="194" w:type="pct"/>
            <w:shd w:val="clear" w:color="000000" w:fill="FFFFFF"/>
          </w:tcPr>
          <w:p w14:paraId="1AD1EFE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28.6 (4.5)</w:t>
            </w:r>
          </w:p>
        </w:tc>
        <w:tc>
          <w:tcPr>
            <w:tcW w:w="194" w:type="pct"/>
            <w:shd w:val="clear" w:color="000000" w:fill="FFFFFF"/>
          </w:tcPr>
          <w:p w14:paraId="02EE2F5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1</w:t>
            </w:r>
            <w:r w:rsidRPr="00C677F1">
              <w:rPr>
                <w:rFonts w:ascii="Times New Roman" w:hAnsi="Times New Roman" w:cs="Times New Roman" w:hint="eastAsia"/>
                <w:color w:val="0F1115"/>
                <w:kern w:val="0"/>
                <w:sz w:val="18"/>
                <w:szCs w:val="18"/>
                <w:lang w:eastAsia="zh-CN"/>
                <w14:ligatures w14:val="none"/>
              </w:rPr>
              <w:t>,</w:t>
            </w:r>
            <w:r w:rsidRPr="00C677F1">
              <w:rPr>
                <w:rFonts w:ascii="Times New Roman" w:eastAsia="Times New Roman" w:hAnsi="Times New Roman" w:cs="Times New Roman"/>
                <w:color w:val="0F1115"/>
                <w:kern w:val="0"/>
                <w:sz w:val="18"/>
                <w:szCs w:val="18"/>
                <w14:ligatures w14:val="none"/>
              </w:rPr>
              <w:t>501 (64.3)</w:t>
            </w:r>
          </w:p>
        </w:tc>
        <w:tc>
          <w:tcPr>
            <w:tcW w:w="228" w:type="pct"/>
            <w:shd w:val="clear" w:color="000000" w:fill="FFFFFF"/>
          </w:tcPr>
          <w:p w14:paraId="069BDB9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835 (35.7)</w:t>
            </w:r>
          </w:p>
        </w:tc>
        <w:tc>
          <w:tcPr>
            <w:tcW w:w="234" w:type="pct"/>
            <w:shd w:val="clear" w:color="000000" w:fill="FFFFFF"/>
          </w:tcPr>
          <w:p w14:paraId="2443799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681 (29.2)</w:t>
            </w:r>
          </w:p>
        </w:tc>
        <w:tc>
          <w:tcPr>
            <w:tcW w:w="269" w:type="pct"/>
            <w:shd w:val="clear" w:color="000000" w:fill="FFFFFF"/>
          </w:tcPr>
          <w:p w14:paraId="4B9D330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1</w:t>
            </w:r>
            <w:r w:rsidRPr="00C677F1">
              <w:rPr>
                <w:rFonts w:ascii="Times New Roman" w:hAnsi="Times New Roman" w:cs="Times New Roman" w:hint="eastAsia"/>
                <w:color w:val="0F1115"/>
                <w:kern w:val="0"/>
                <w:sz w:val="18"/>
                <w:szCs w:val="18"/>
                <w:lang w:eastAsia="zh-CN"/>
                <w14:ligatures w14:val="none"/>
              </w:rPr>
              <w:t>,</w:t>
            </w:r>
            <w:r w:rsidRPr="00C677F1">
              <w:rPr>
                <w:rFonts w:ascii="Times New Roman" w:eastAsia="Times New Roman" w:hAnsi="Times New Roman" w:cs="Times New Roman"/>
                <w:color w:val="0F1115"/>
                <w:kern w:val="0"/>
                <w:sz w:val="18"/>
                <w:szCs w:val="18"/>
                <w14:ligatures w14:val="none"/>
              </w:rPr>
              <w:t>092 (46.7)</w:t>
            </w:r>
          </w:p>
        </w:tc>
        <w:tc>
          <w:tcPr>
            <w:tcW w:w="280" w:type="pct"/>
            <w:shd w:val="clear" w:color="000000" w:fill="FFFFFF"/>
          </w:tcPr>
          <w:p w14:paraId="68BB443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493 (21.1)</w:t>
            </w:r>
          </w:p>
        </w:tc>
        <w:tc>
          <w:tcPr>
            <w:tcW w:w="219" w:type="pct"/>
            <w:shd w:val="clear" w:color="000000" w:fill="FFFFFF"/>
          </w:tcPr>
          <w:p w14:paraId="7334914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0 (0)</w:t>
            </w:r>
          </w:p>
        </w:tc>
        <w:tc>
          <w:tcPr>
            <w:tcW w:w="261" w:type="pct"/>
            <w:shd w:val="clear" w:color="000000" w:fill="FFFFFF"/>
          </w:tcPr>
          <w:p w14:paraId="42B70DF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583 (25.0)</w:t>
            </w:r>
          </w:p>
        </w:tc>
        <w:tc>
          <w:tcPr>
            <w:tcW w:w="194" w:type="pct"/>
            <w:shd w:val="clear" w:color="000000" w:fill="FFFFFF"/>
          </w:tcPr>
          <w:p w14:paraId="039F923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1</w:t>
            </w:r>
            <w:r w:rsidRPr="00C677F1">
              <w:rPr>
                <w:rFonts w:ascii="Times New Roman" w:hAnsi="Times New Roman" w:cs="Times New Roman" w:hint="eastAsia"/>
                <w:color w:val="0F1115"/>
                <w:kern w:val="0"/>
                <w:sz w:val="18"/>
                <w:szCs w:val="18"/>
                <w:lang w:eastAsia="zh-CN"/>
                <w14:ligatures w14:val="none"/>
              </w:rPr>
              <w:t>,</w:t>
            </w:r>
            <w:r w:rsidRPr="00C677F1">
              <w:rPr>
                <w:rFonts w:ascii="Times New Roman" w:eastAsia="Times New Roman" w:hAnsi="Times New Roman" w:cs="Times New Roman"/>
                <w:color w:val="0F1115"/>
                <w:kern w:val="0"/>
                <w:sz w:val="18"/>
                <w:szCs w:val="18"/>
                <w14:ligatures w14:val="none"/>
              </w:rPr>
              <w:t>900 (81.3)</w:t>
            </w:r>
          </w:p>
        </w:tc>
        <w:tc>
          <w:tcPr>
            <w:tcW w:w="351" w:type="pct"/>
            <w:shd w:val="clear" w:color="000000" w:fill="FFFFFF"/>
          </w:tcPr>
          <w:p w14:paraId="1BB9783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1</w:t>
            </w:r>
            <w:r w:rsidRPr="00C677F1">
              <w:rPr>
                <w:rFonts w:ascii="Times New Roman" w:hAnsi="Times New Roman" w:cs="Times New Roman" w:hint="eastAsia"/>
                <w:color w:val="0F1115"/>
                <w:kern w:val="0"/>
                <w:sz w:val="18"/>
                <w:szCs w:val="18"/>
                <w:lang w:eastAsia="zh-CN"/>
                <w14:ligatures w14:val="none"/>
              </w:rPr>
              <w:t>,</w:t>
            </w:r>
            <w:r w:rsidRPr="00C677F1">
              <w:rPr>
                <w:rFonts w:ascii="Times New Roman" w:eastAsia="Times New Roman" w:hAnsi="Times New Roman" w:cs="Times New Roman"/>
                <w:color w:val="0F1115"/>
                <w:kern w:val="0"/>
                <w:sz w:val="18"/>
                <w:szCs w:val="18"/>
                <w14:ligatures w14:val="none"/>
              </w:rPr>
              <w:t>421 (60.8)</w:t>
            </w:r>
          </w:p>
        </w:tc>
        <w:tc>
          <w:tcPr>
            <w:tcW w:w="265" w:type="pct"/>
            <w:shd w:val="clear" w:color="000000" w:fill="FFFFFF"/>
          </w:tcPr>
          <w:p w14:paraId="354591D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632 (27.1)</w:t>
            </w:r>
          </w:p>
        </w:tc>
        <w:tc>
          <w:tcPr>
            <w:tcW w:w="284" w:type="pct"/>
            <w:shd w:val="clear" w:color="000000" w:fill="FFFFFF"/>
          </w:tcPr>
          <w:p w14:paraId="48F910B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419 (17.9)</w:t>
            </w:r>
          </w:p>
        </w:tc>
        <w:tc>
          <w:tcPr>
            <w:tcW w:w="218" w:type="pct"/>
            <w:shd w:val="clear" w:color="000000" w:fill="FFFFFF"/>
          </w:tcPr>
          <w:p w14:paraId="16022E7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222 (9.5)</w:t>
            </w:r>
          </w:p>
        </w:tc>
        <w:tc>
          <w:tcPr>
            <w:tcW w:w="186" w:type="pct"/>
            <w:shd w:val="clear" w:color="000000" w:fill="FFFFFF"/>
          </w:tcPr>
          <w:p w14:paraId="6CBE699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228 (9.8)</w:t>
            </w:r>
          </w:p>
        </w:tc>
        <w:tc>
          <w:tcPr>
            <w:tcW w:w="349" w:type="pct"/>
            <w:shd w:val="clear" w:color="000000" w:fill="FFFFFF"/>
          </w:tcPr>
          <w:p w14:paraId="5FE5D38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7.77 (1.85)</w:t>
            </w:r>
          </w:p>
        </w:tc>
        <w:tc>
          <w:tcPr>
            <w:tcW w:w="312" w:type="pct"/>
            <w:shd w:val="clear" w:color="000000" w:fill="FFFFFF"/>
          </w:tcPr>
          <w:p w14:paraId="0EF167E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F1115"/>
                <w:kern w:val="0"/>
                <w:sz w:val="18"/>
                <w:szCs w:val="18"/>
                <w14:ligatures w14:val="none"/>
              </w:rPr>
            </w:pPr>
            <w:r w:rsidRPr="00C677F1">
              <w:rPr>
                <w:rFonts w:ascii="Times New Roman" w:eastAsia="Times New Roman" w:hAnsi="Times New Roman" w:cs="Times New Roman"/>
                <w:color w:val="0F1115"/>
                <w:kern w:val="0"/>
                <w:sz w:val="18"/>
                <w:szCs w:val="18"/>
                <w14:ligatures w14:val="none"/>
              </w:rPr>
              <w:t>NR</w:t>
            </w:r>
          </w:p>
        </w:tc>
      </w:tr>
      <w:tr w:rsidR="00C677F1" w:rsidRPr="00C677F1" w14:paraId="0DC711AA" w14:textId="77777777" w:rsidTr="00D850B9">
        <w:trPr>
          <w:trHeight w:val="353"/>
        </w:trPr>
        <w:tc>
          <w:tcPr>
            <w:tcW w:w="433" w:type="pct"/>
            <w:vMerge w:val="restart"/>
          </w:tcPr>
          <w:p w14:paraId="6AB1A04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Laine</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2014</w:t>
            </w:r>
          </w:p>
        </w:tc>
        <w:tc>
          <w:tcPr>
            <w:tcW w:w="310" w:type="pct"/>
          </w:tcPr>
          <w:p w14:paraId="3B5EC89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Ticagrelor group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50)</w:t>
            </w:r>
          </w:p>
        </w:tc>
        <w:tc>
          <w:tcPr>
            <w:tcW w:w="219" w:type="pct"/>
          </w:tcPr>
          <w:p w14:paraId="3E41376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64.8 (8.9)</w:t>
            </w:r>
          </w:p>
        </w:tc>
        <w:tc>
          <w:tcPr>
            <w:tcW w:w="194" w:type="pct"/>
          </w:tcPr>
          <w:p w14:paraId="66F7EE6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27.6 (3.1)</w:t>
            </w:r>
          </w:p>
        </w:tc>
        <w:tc>
          <w:tcPr>
            <w:tcW w:w="194" w:type="pct"/>
          </w:tcPr>
          <w:p w14:paraId="508263F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33 (66)</w:t>
            </w:r>
          </w:p>
        </w:tc>
        <w:tc>
          <w:tcPr>
            <w:tcW w:w="228" w:type="pct"/>
          </w:tcPr>
          <w:p w14:paraId="35413C6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17 (34)</w:t>
            </w:r>
          </w:p>
        </w:tc>
        <w:tc>
          <w:tcPr>
            <w:tcW w:w="234" w:type="pct"/>
          </w:tcPr>
          <w:p w14:paraId="22B69D6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69" w:type="pct"/>
          </w:tcPr>
          <w:p w14:paraId="52C0259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0" w:type="pct"/>
          </w:tcPr>
          <w:p w14:paraId="306E26A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9 (18.8)</w:t>
            </w:r>
          </w:p>
        </w:tc>
        <w:tc>
          <w:tcPr>
            <w:tcW w:w="219" w:type="pct"/>
          </w:tcPr>
          <w:p w14:paraId="0CCCF17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2D58293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14 (28)</w:t>
            </w:r>
          </w:p>
        </w:tc>
        <w:tc>
          <w:tcPr>
            <w:tcW w:w="194" w:type="pct"/>
          </w:tcPr>
          <w:p w14:paraId="2A30F0C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40 (80)</w:t>
            </w:r>
          </w:p>
        </w:tc>
        <w:tc>
          <w:tcPr>
            <w:tcW w:w="351" w:type="pct"/>
          </w:tcPr>
          <w:p w14:paraId="3292C49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28 (56)</w:t>
            </w:r>
          </w:p>
        </w:tc>
        <w:tc>
          <w:tcPr>
            <w:tcW w:w="265" w:type="pct"/>
          </w:tcPr>
          <w:p w14:paraId="438B84D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4" w:type="pct"/>
          </w:tcPr>
          <w:p w14:paraId="5A74966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15 (30)</w:t>
            </w:r>
          </w:p>
        </w:tc>
        <w:tc>
          <w:tcPr>
            <w:tcW w:w="218" w:type="pct"/>
          </w:tcPr>
          <w:p w14:paraId="45BAED3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5 (10)</w:t>
            </w:r>
          </w:p>
        </w:tc>
        <w:tc>
          <w:tcPr>
            <w:tcW w:w="186" w:type="pct"/>
          </w:tcPr>
          <w:p w14:paraId="2F2C5F1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349" w:type="pct"/>
          </w:tcPr>
          <w:p w14:paraId="5448704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7.5 (1.2)</w:t>
            </w:r>
          </w:p>
        </w:tc>
        <w:tc>
          <w:tcPr>
            <w:tcW w:w="312" w:type="pct"/>
          </w:tcPr>
          <w:p w14:paraId="7A0786B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0.95 (0.40)</w:t>
            </w:r>
          </w:p>
        </w:tc>
      </w:tr>
      <w:tr w:rsidR="00C677F1" w:rsidRPr="00C677F1" w14:paraId="28C44DF4" w14:textId="77777777" w:rsidTr="00D850B9">
        <w:trPr>
          <w:trHeight w:val="353"/>
        </w:trPr>
        <w:tc>
          <w:tcPr>
            <w:tcW w:w="433" w:type="pct"/>
            <w:vMerge/>
          </w:tcPr>
          <w:p w14:paraId="28FD66D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310" w:type="pct"/>
          </w:tcPr>
          <w:p w14:paraId="1C5E6BB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Prasugrel group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50)</w:t>
            </w:r>
          </w:p>
        </w:tc>
        <w:tc>
          <w:tcPr>
            <w:tcW w:w="219" w:type="pct"/>
          </w:tcPr>
          <w:p w14:paraId="6D582F9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62.8 (8.2)</w:t>
            </w:r>
          </w:p>
        </w:tc>
        <w:tc>
          <w:tcPr>
            <w:tcW w:w="194" w:type="pct"/>
          </w:tcPr>
          <w:p w14:paraId="6B2780D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28.5 (5.5)</w:t>
            </w:r>
          </w:p>
        </w:tc>
        <w:tc>
          <w:tcPr>
            <w:tcW w:w="194" w:type="pct"/>
          </w:tcPr>
          <w:p w14:paraId="658673A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43 (86)</w:t>
            </w:r>
          </w:p>
        </w:tc>
        <w:tc>
          <w:tcPr>
            <w:tcW w:w="228" w:type="pct"/>
          </w:tcPr>
          <w:p w14:paraId="721076E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 (14)</w:t>
            </w:r>
          </w:p>
        </w:tc>
        <w:tc>
          <w:tcPr>
            <w:tcW w:w="234" w:type="pct"/>
          </w:tcPr>
          <w:p w14:paraId="7CAE91E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69" w:type="pct"/>
          </w:tcPr>
          <w:p w14:paraId="5020FD7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0" w:type="pct"/>
          </w:tcPr>
          <w:p w14:paraId="1CA8023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10 (20)</w:t>
            </w:r>
          </w:p>
        </w:tc>
        <w:tc>
          <w:tcPr>
            <w:tcW w:w="219" w:type="pct"/>
          </w:tcPr>
          <w:p w14:paraId="7469BED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17CBF7A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14 (28)</w:t>
            </w:r>
          </w:p>
        </w:tc>
        <w:tc>
          <w:tcPr>
            <w:tcW w:w="194" w:type="pct"/>
          </w:tcPr>
          <w:p w14:paraId="06E9AE7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35 (70)</w:t>
            </w:r>
          </w:p>
        </w:tc>
        <w:tc>
          <w:tcPr>
            <w:tcW w:w="351" w:type="pct"/>
          </w:tcPr>
          <w:p w14:paraId="4DD8014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31 (62)</w:t>
            </w:r>
          </w:p>
        </w:tc>
        <w:tc>
          <w:tcPr>
            <w:tcW w:w="265" w:type="pct"/>
          </w:tcPr>
          <w:p w14:paraId="72B5AAA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4" w:type="pct"/>
          </w:tcPr>
          <w:p w14:paraId="3E619D4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11 (22)</w:t>
            </w:r>
          </w:p>
        </w:tc>
        <w:tc>
          <w:tcPr>
            <w:tcW w:w="218" w:type="pct"/>
          </w:tcPr>
          <w:p w14:paraId="41DC163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 (4)</w:t>
            </w:r>
          </w:p>
        </w:tc>
        <w:tc>
          <w:tcPr>
            <w:tcW w:w="186" w:type="pct"/>
          </w:tcPr>
          <w:p w14:paraId="334C4EB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349" w:type="pct"/>
          </w:tcPr>
          <w:p w14:paraId="1175629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7.3 (1.3)</w:t>
            </w:r>
          </w:p>
        </w:tc>
        <w:tc>
          <w:tcPr>
            <w:tcW w:w="312" w:type="pct"/>
          </w:tcPr>
          <w:p w14:paraId="5F53B14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0.95 (0.30)</w:t>
            </w:r>
          </w:p>
        </w:tc>
      </w:tr>
      <w:tr w:rsidR="00C677F1" w:rsidRPr="00C677F1" w14:paraId="4B8EBB6B" w14:textId="77777777" w:rsidTr="00D850B9">
        <w:trPr>
          <w:trHeight w:val="353"/>
        </w:trPr>
        <w:tc>
          <w:tcPr>
            <w:tcW w:w="433" w:type="pct"/>
            <w:vMerge w:val="restart"/>
          </w:tcPr>
          <w:p w14:paraId="0DEF51B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Li</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2019</w:t>
            </w:r>
          </w:p>
        </w:tc>
        <w:tc>
          <w:tcPr>
            <w:tcW w:w="310" w:type="pct"/>
          </w:tcPr>
          <w:p w14:paraId="311EF60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Ticagrelor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100)</w:t>
            </w:r>
          </w:p>
        </w:tc>
        <w:tc>
          <w:tcPr>
            <w:tcW w:w="219" w:type="pct"/>
          </w:tcPr>
          <w:p w14:paraId="0BD06F5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70.8 (8.9)</w:t>
            </w:r>
          </w:p>
        </w:tc>
        <w:tc>
          <w:tcPr>
            <w:tcW w:w="194" w:type="pct"/>
          </w:tcPr>
          <w:p w14:paraId="564D04F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194" w:type="pct"/>
          </w:tcPr>
          <w:p w14:paraId="63C3A0A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55 (55)</w:t>
            </w:r>
          </w:p>
        </w:tc>
        <w:tc>
          <w:tcPr>
            <w:tcW w:w="228" w:type="pct"/>
          </w:tcPr>
          <w:p w14:paraId="62F7710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45 (45)</w:t>
            </w:r>
          </w:p>
        </w:tc>
        <w:tc>
          <w:tcPr>
            <w:tcW w:w="234" w:type="pct"/>
          </w:tcPr>
          <w:p w14:paraId="49B8CAA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100 (100)</w:t>
            </w:r>
          </w:p>
        </w:tc>
        <w:tc>
          <w:tcPr>
            <w:tcW w:w="269" w:type="pct"/>
          </w:tcPr>
          <w:p w14:paraId="514334B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80" w:type="pct"/>
          </w:tcPr>
          <w:p w14:paraId="1A4A5EB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19" w:type="pct"/>
          </w:tcPr>
          <w:p w14:paraId="321FA31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02BF72D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36 (53.1)</w:t>
            </w:r>
          </w:p>
        </w:tc>
        <w:tc>
          <w:tcPr>
            <w:tcW w:w="194" w:type="pct"/>
          </w:tcPr>
          <w:p w14:paraId="05A51CF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 (38.8)</w:t>
            </w:r>
          </w:p>
        </w:tc>
        <w:tc>
          <w:tcPr>
            <w:tcW w:w="351" w:type="pct"/>
          </w:tcPr>
          <w:p w14:paraId="2A53E89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27 (34.7)</w:t>
            </w:r>
          </w:p>
        </w:tc>
        <w:tc>
          <w:tcPr>
            <w:tcW w:w="265" w:type="pct"/>
          </w:tcPr>
          <w:p w14:paraId="700E218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4" w:type="pct"/>
          </w:tcPr>
          <w:p w14:paraId="6928928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18" w:type="pct"/>
          </w:tcPr>
          <w:p w14:paraId="548AA89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186" w:type="pct"/>
          </w:tcPr>
          <w:p w14:paraId="6672E81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49" w:type="pct"/>
          </w:tcPr>
          <w:p w14:paraId="613DE95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12" w:type="pct"/>
          </w:tcPr>
          <w:p w14:paraId="1F2E3AB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1DD5C9D1" w14:textId="77777777" w:rsidTr="00D850B9">
        <w:trPr>
          <w:trHeight w:val="353"/>
        </w:trPr>
        <w:tc>
          <w:tcPr>
            <w:tcW w:w="433" w:type="pct"/>
            <w:vMerge/>
          </w:tcPr>
          <w:p w14:paraId="3DB8E24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310" w:type="pct"/>
          </w:tcPr>
          <w:p w14:paraId="78CD483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Clopidogrel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100)</w:t>
            </w:r>
          </w:p>
        </w:tc>
        <w:tc>
          <w:tcPr>
            <w:tcW w:w="219" w:type="pct"/>
          </w:tcPr>
          <w:p w14:paraId="7657FC9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79.1 (9.4)</w:t>
            </w:r>
          </w:p>
        </w:tc>
        <w:tc>
          <w:tcPr>
            <w:tcW w:w="194" w:type="pct"/>
          </w:tcPr>
          <w:p w14:paraId="2882C11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194" w:type="pct"/>
          </w:tcPr>
          <w:p w14:paraId="3B376AA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61 (61)</w:t>
            </w:r>
          </w:p>
        </w:tc>
        <w:tc>
          <w:tcPr>
            <w:tcW w:w="228" w:type="pct"/>
          </w:tcPr>
          <w:p w14:paraId="5803387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39 (39)</w:t>
            </w:r>
          </w:p>
        </w:tc>
        <w:tc>
          <w:tcPr>
            <w:tcW w:w="234" w:type="pct"/>
          </w:tcPr>
          <w:p w14:paraId="0E9A4F7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100 (100)</w:t>
            </w:r>
          </w:p>
        </w:tc>
        <w:tc>
          <w:tcPr>
            <w:tcW w:w="269" w:type="pct"/>
          </w:tcPr>
          <w:p w14:paraId="50E6D24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80" w:type="pct"/>
          </w:tcPr>
          <w:p w14:paraId="421DF66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19" w:type="pct"/>
          </w:tcPr>
          <w:p w14:paraId="128212D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231900D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38 (57.1)</w:t>
            </w:r>
          </w:p>
        </w:tc>
        <w:tc>
          <w:tcPr>
            <w:tcW w:w="194" w:type="pct"/>
          </w:tcPr>
          <w:p w14:paraId="1142304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26 (38.8)</w:t>
            </w:r>
          </w:p>
        </w:tc>
        <w:tc>
          <w:tcPr>
            <w:tcW w:w="351" w:type="pct"/>
          </w:tcPr>
          <w:p w14:paraId="33436E3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 (38.8)</w:t>
            </w:r>
          </w:p>
        </w:tc>
        <w:tc>
          <w:tcPr>
            <w:tcW w:w="265" w:type="pct"/>
          </w:tcPr>
          <w:p w14:paraId="3CE7D39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4" w:type="pct"/>
          </w:tcPr>
          <w:p w14:paraId="24AD877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18" w:type="pct"/>
          </w:tcPr>
          <w:p w14:paraId="30320BB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186" w:type="pct"/>
          </w:tcPr>
          <w:p w14:paraId="0AF8232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49" w:type="pct"/>
          </w:tcPr>
          <w:p w14:paraId="6C69676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12" w:type="pct"/>
          </w:tcPr>
          <w:p w14:paraId="22B1E61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0D77038A" w14:textId="77777777" w:rsidTr="00D850B9">
        <w:trPr>
          <w:trHeight w:val="353"/>
        </w:trPr>
        <w:tc>
          <w:tcPr>
            <w:tcW w:w="433" w:type="pct"/>
            <w:vMerge w:val="restart"/>
          </w:tcPr>
          <w:p w14:paraId="2DAC244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Liu</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2020 (PLATIDE-PCI)</w:t>
            </w:r>
          </w:p>
        </w:tc>
        <w:tc>
          <w:tcPr>
            <w:tcW w:w="310" w:type="pct"/>
          </w:tcPr>
          <w:p w14:paraId="3FF7967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Ticagrelor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20)</w:t>
            </w:r>
          </w:p>
        </w:tc>
        <w:tc>
          <w:tcPr>
            <w:tcW w:w="219" w:type="pct"/>
          </w:tcPr>
          <w:p w14:paraId="1854770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62.9 (7.6)</w:t>
            </w:r>
          </w:p>
        </w:tc>
        <w:tc>
          <w:tcPr>
            <w:tcW w:w="194" w:type="pct"/>
          </w:tcPr>
          <w:p w14:paraId="7B66FD9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26.5 (2.8)</w:t>
            </w:r>
          </w:p>
        </w:tc>
        <w:tc>
          <w:tcPr>
            <w:tcW w:w="194" w:type="pct"/>
          </w:tcPr>
          <w:p w14:paraId="391A7C1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12 (60.0)</w:t>
            </w:r>
          </w:p>
        </w:tc>
        <w:tc>
          <w:tcPr>
            <w:tcW w:w="228" w:type="pct"/>
          </w:tcPr>
          <w:p w14:paraId="4817651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 (40.0)</w:t>
            </w:r>
          </w:p>
        </w:tc>
        <w:tc>
          <w:tcPr>
            <w:tcW w:w="234" w:type="pct"/>
          </w:tcPr>
          <w:p w14:paraId="448DB19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9" w:type="pct"/>
          </w:tcPr>
          <w:p w14:paraId="0AE2DB5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80" w:type="pct"/>
          </w:tcPr>
          <w:p w14:paraId="3C04E77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19" w:type="pct"/>
          </w:tcPr>
          <w:p w14:paraId="233020F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20 (100.0)</w:t>
            </w:r>
          </w:p>
        </w:tc>
        <w:tc>
          <w:tcPr>
            <w:tcW w:w="261" w:type="pct"/>
          </w:tcPr>
          <w:p w14:paraId="086E473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 (40.0)</w:t>
            </w:r>
          </w:p>
        </w:tc>
        <w:tc>
          <w:tcPr>
            <w:tcW w:w="194" w:type="pct"/>
          </w:tcPr>
          <w:p w14:paraId="09AE5FB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15 (75.0)</w:t>
            </w:r>
          </w:p>
        </w:tc>
        <w:tc>
          <w:tcPr>
            <w:tcW w:w="351" w:type="pct"/>
          </w:tcPr>
          <w:p w14:paraId="019A064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12 (60.0)</w:t>
            </w:r>
          </w:p>
        </w:tc>
        <w:tc>
          <w:tcPr>
            <w:tcW w:w="265" w:type="pct"/>
          </w:tcPr>
          <w:p w14:paraId="0CEFD11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 (5.0)</w:t>
            </w:r>
          </w:p>
        </w:tc>
        <w:tc>
          <w:tcPr>
            <w:tcW w:w="284" w:type="pct"/>
          </w:tcPr>
          <w:p w14:paraId="673576D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5 (25.0)</w:t>
            </w:r>
          </w:p>
        </w:tc>
        <w:tc>
          <w:tcPr>
            <w:tcW w:w="218" w:type="pct"/>
          </w:tcPr>
          <w:p w14:paraId="091DC5E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(0.0)</w:t>
            </w:r>
          </w:p>
        </w:tc>
        <w:tc>
          <w:tcPr>
            <w:tcW w:w="186" w:type="pct"/>
          </w:tcPr>
          <w:p w14:paraId="563E075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49" w:type="pct"/>
          </w:tcPr>
          <w:p w14:paraId="24AC2E9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7.5 (1.3)</w:t>
            </w:r>
          </w:p>
        </w:tc>
        <w:tc>
          <w:tcPr>
            <w:tcW w:w="312" w:type="pct"/>
          </w:tcPr>
          <w:p w14:paraId="7C84CB4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1A570D01" w14:textId="77777777" w:rsidTr="00D850B9">
        <w:trPr>
          <w:trHeight w:val="353"/>
        </w:trPr>
        <w:tc>
          <w:tcPr>
            <w:tcW w:w="433" w:type="pct"/>
            <w:vMerge/>
          </w:tcPr>
          <w:p w14:paraId="29CF872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310" w:type="pct"/>
          </w:tcPr>
          <w:p w14:paraId="1980714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Clopidogrel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19)</w:t>
            </w:r>
          </w:p>
        </w:tc>
        <w:tc>
          <w:tcPr>
            <w:tcW w:w="219" w:type="pct"/>
          </w:tcPr>
          <w:p w14:paraId="6F85AA2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63.3 (10.4)</w:t>
            </w:r>
          </w:p>
        </w:tc>
        <w:tc>
          <w:tcPr>
            <w:tcW w:w="194" w:type="pct"/>
          </w:tcPr>
          <w:p w14:paraId="75DD3DF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27.4 (3.3)</w:t>
            </w:r>
          </w:p>
        </w:tc>
        <w:tc>
          <w:tcPr>
            <w:tcW w:w="194" w:type="pct"/>
          </w:tcPr>
          <w:p w14:paraId="439FBFC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15 (78.9)</w:t>
            </w:r>
          </w:p>
        </w:tc>
        <w:tc>
          <w:tcPr>
            <w:tcW w:w="228" w:type="pct"/>
          </w:tcPr>
          <w:p w14:paraId="628DA11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 (21.1)</w:t>
            </w:r>
          </w:p>
        </w:tc>
        <w:tc>
          <w:tcPr>
            <w:tcW w:w="234" w:type="pct"/>
          </w:tcPr>
          <w:p w14:paraId="6E69E11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9" w:type="pct"/>
          </w:tcPr>
          <w:p w14:paraId="6EED4B9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80" w:type="pct"/>
          </w:tcPr>
          <w:p w14:paraId="2079625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19" w:type="pct"/>
          </w:tcPr>
          <w:p w14:paraId="6BBE0A3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19 (100.0)</w:t>
            </w:r>
          </w:p>
        </w:tc>
        <w:tc>
          <w:tcPr>
            <w:tcW w:w="261" w:type="pct"/>
          </w:tcPr>
          <w:p w14:paraId="749A56F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 (36.8)</w:t>
            </w:r>
          </w:p>
        </w:tc>
        <w:tc>
          <w:tcPr>
            <w:tcW w:w="194" w:type="pct"/>
          </w:tcPr>
          <w:p w14:paraId="6008098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14 (73.7)</w:t>
            </w:r>
          </w:p>
        </w:tc>
        <w:tc>
          <w:tcPr>
            <w:tcW w:w="351" w:type="pct"/>
          </w:tcPr>
          <w:p w14:paraId="2F62E70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13 (68.4)</w:t>
            </w:r>
          </w:p>
        </w:tc>
        <w:tc>
          <w:tcPr>
            <w:tcW w:w="265" w:type="pct"/>
          </w:tcPr>
          <w:p w14:paraId="0046912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 (10.5)</w:t>
            </w:r>
          </w:p>
        </w:tc>
        <w:tc>
          <w:tcPr>
            <w:tcW w:w="284" w:type="pct"/>
          </w:tcPr>
          <w:p w14:paraId="2E3A435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 (10.5)</w:t>
            </w:r>
          </w:p>
        </w:tc>
        <w:tc>
          <w:tcPr>
            <w:tcW w:w="218" w:type="pct"/>
          </w:tcPr>
          <w:p w14:paraId="0C35CB0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(0.0)</w:t>
            </w:r>
          </w:p>
        </w:tc>
        <w:tc>
          <w:tcPr>
            <w:tcW w:w="186" w:type="pct"/>
          </w:tcPr>
          <w:p w14:paraId="06BAA7C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49" w:type="pct"/>
          </w:tcPr>
          <w:p w14:paraId="41C36E2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7.2 (1.4)</w:t>
            </w:r>
          </w:p>
        </w:tc>
        <w:tc>
          <w:tcPr>
            <w:tcW w:w="312" w:type="pct"/>
          </w:tcPr>
          <w:p w14:paraId="0164FD5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0E2E52E3" w14:textId="77777777" w:rsidTr="00D850B9">
        <w:trPr>
          <w:trHeight w:val="353"/>
        </w:trPr>
        <w:tc>
          <w:tcPr>
            <w:tcW w:w="433" w:type="pct"/>
          </w:tcPr>
          <w:p w14:paraId="189AAD8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Marcano</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2022 (TICS-DM)</w:t>
            </w:r>
          </w:p>
        </w:tc>
        <w:tc>
          <w:tcPr>
            <w:tcW w:w="310" w:type="pct"/>
          </w:tcPr>
          <w:p w14:paraId="00FF713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Overall cohort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20)</w:t>
            </w:r>
          </w:p>
        </w:tc>
        <w:tc>
          <w:tcPr>
            <w:tcW w:w="219" w:type="pct"/>
          </w:tcPr>
          <w:p w14:paraId="62A80FE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65.45 (4.88)</w:t>
            </w:r>
          </w:p>
        </w:tc>
        <w:tc>
          <w:tcPr>
            <w:tcW w:w="194" w:type="pct"/>
          </w:tcPr>
          <w:p w14:paraId="6477183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29.6 (3.8)</w:t>
            </w:r>
          </w:p>
        </w:tc>
        <w:tc>
          <w:tcPr>
            <w:tcW w:w="194" w:type="pct"/>
          </w:tcPr>
          <w:p w14:paraId="47E8533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16 (80)</w:t>
            </w:r>
          </w:p>
        </w:tc>
        <w:tc>
          <w:tcPr>
            <w:tcW w:w="228" w:type="pct"/>
          </w:tcPr>
          <w:p w14:paraId="36CD340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 (20)</w:t>
            </w:r>
          </w:p>
        </w:tc>
        <w:tc>
          <w:tcPr>
            <w:tcW w:w="234" w:type="pct"/>
          </w:tcPr>
          <w:p w14:paraId="7951E29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9" w:type="pct"/>
          </w:tcPr>
          <w:p w14:paraId="556E598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80" w:type="pct"/>
          </w:tcPr>
          <w:p w14:paraId="056C689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19" w:type="pct"/>
          </w:tcPr>
          <w:p w14:paraId="2AF4D0E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20 (100)</w:t>
            </w:r>
          </w:p>
        </w:tc>
        <w:tc>
          <w:tcPr>
            <w:tcW w:w="261" w:type="pct"/>
          </w:tcPr>
          <w:p w14:paraId="0CFE1CC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 (5)</w:t>
            </w:r>
          </w:p>
        </w:tc>
        <w:tc>
          <w:tcPr>
            <w:tcW w:w="194" w:type="pct"/>
          </w:tcPr>
          <w:p w14:paraId="0BA304B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16 (80)</w:t>
            </w:r>
          </w:p>
        </w:tc>
        <w:tc>
          <w:tcPr>
            <w:tcW w:w="351" w:type="pct"/>
          </w:tcPr>
          <w:p w14:paraId="07F8B51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18 (90)</w:t>
            </w:r>
          </w:p>
        </w:tc>
        <w:tc>
          <w:tcPr>
            <w:tcW w:w="265" w:type="pct"/>
          </w:tcPr>
          <w:p w14:paraId="6B47768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14 (70)</w:t>
            </w:r>
          </w:p>
        </w:tc>
        <w:tc>
          <w:tcPr>
            <w:tcW w:w="284" w:type="pct"/>
          </w:tcPr>
          <w:p w14:paraId="2F9A6CE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17 (85)</w:t>
            </w:r>
          </w:p>
        </w:tc>
        <w:tc>
          <w:tcPr>
            <w:tcW w:w="218" w:type="pct"/>
          </w:tcPr>
          <w:p w14:paraId="5251011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 (20)</w:t>
            </w:r>
          </w:p>
        </w:tc>
        <w:tc>
          <w:tcPr>
            <w:tcW w:w="186" w:type="pct"/>
          </w:tcPr>
          <w:p w14:paraId="08A365B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349" w:type="pct"/>
          </w:tcPr>
          <w:p w14:paraId="7F80C95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7.0 (1.1)</w:t>
            </w:r>
          </w:p>
        </w:tc>
        <w:tc>
          <w:tcPr>
            <w:tcW w:w="312" w:type="pct"/>
          </w:tcPr>
          <w:p w14:paraId="0AB99FA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53D16368" w14:textId="77777777" w:rsidTr="00D850B9">
        <w:trPr>
          <w:trHeight w:val="353"/>
        </w:trPr>
        <w:tc>
          <w:tcPr>
            <w:tcW w:w="433" w:type="pct"/>
            <w:vMerge w:val="restart"/>
          </w:tcPr>
          <w:p w14:paraId="222E8F0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Ndrepepa</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2020 (ISAR-REACT 5)</w:t>
            </w:r>
          </w:p>
        </w:tc>
        <w:tc>
          <w:tcPr>
            <w:tcW w:w="310" w:type="pct"/>
          </w:tcPr>
          <w:p w14:paraId="6F32D59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Ticagrelor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463)</w:t>
            </w:r>
          </w:p>
        </w:tc>
        <w:tc>
          <w:tcPr>
            <w:tcW w:w="219" w:type="pct"/>
          </w:tcPr>
          <w:p w14:paraId="0C38E2F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66.8 (11.0)</w:t>
            </w:r>
          </w:p>
        </w:tc>
        <w:tc>
          <w:tcPr>
            <w:tcW w:w="194" w:type="pct"/>
          </w:tcPr>
          <w:p w14:paraId="7D67E0C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29.5 (5.1)</w:t>
            </w:r>
          </w:p>
        </w:tc>
        <w:tc>
          <w:tcPr>
            <w:tcW w:w="194" w:type="pct"/>
          </w:tcPr>
          <w:p w14:paraId="1527950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342 (73.9)</w:t>
            </w:r>
          </w:p>
        </w:tc>
        <w:tc>
          <w:tcPr>
            <w:tcW w:w="228" w:type="pct"/>
          </w:tcPr>
          <w:p w14:paraId="2A8CF9E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121 (26.1)</w:t>
            </w:r>
          </w:p>
        </w:tc>
        <w:tc>
          <w:tcPr>
            <w:tcW w:w="234" w:type="pct"/>
          </w:tcPr>
          <w:p w14:paraId="7D5BA38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166 (35.9)</w:t>
            </w:r>
          </w:p>
        </w:tc>
        <w:tc>
          <w:tcPr>
            <w:tcW w:w="269" w:type="pct"/>
          </w:tcPr>
          <w:p w14:paraId="3F9E3E8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233 (50.3)</w:t>
            </w:r>
          </w:p>
        </w:tc>
        <w:tc>
          <w:tcPr>
            <w:tcW w:w="280" w:type="pct"/>
          </w:tcPr>
          <w:p w14:paraId="34D08C1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64 (13.8)</w:t>
            </w:r>
          </w:p>
        </w:tc>
        <w:tc>
          <w:tcPr>
            <w:tcW w:w="219" w:type="pct"/>
          </w:tcPr>
          <w:p w14:paraId="3F9B352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4053217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117 (25.5)</w:t>
            </w:r>
          </w:p>
        </w:tc>
        <w:tc>
          <w:tcPr>
            <w:tcW w:w="194" w:type="pct"/>
          </w:tcPr>
          <w:p w14:paraId="5037953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399 (86.4)</w:t>
            </w:r>
          </w:p>
        </w:tc>
        <w:tc>
          <w:tcPr>
            <w:tcW w:w="351" w:type="pct"/>
          </w:tcPr>
          <w:p w14:paraId="7F6447A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318 (69.0)</w:t>
            </w:r>
          </w:p>
        </w:tc>
        <w:tc>
          <w:tcPr>
            <w:tcW w:w="265" w:type="pct"/>
          </w:tcPr>
          <w:p w14:paraId="451DC85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102 (22.1)</w:t>
            </w:r>
          </w:p>
        </w:tc>
        <w:tc>
          <w:tcPr>
            <w:tcW w:w="284" w:type="pct"/>
          </w:tcPr>
          <w:p w14:paraId="229C1A1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152 (32.9)</w:t>
            </w:r>
          </w:p>
        </w:tc>
        <w:tc>
          <w:tcPr>
            <w:tcW w:w="218" w:type="pct"/>
          </w:tcPr>
          <w:p w14:paraId="59A26FD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35 (7.6)</w:t>
            </w:r>
          </w:p>
        </w:tc>
        <w:tc>
          <w:tcPr>
            <w:tcW w:w="186" w:type="pct"/>
          </w:tcPr>
          <w:p w14:paraId="47A9C33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49" w:type="pct"/>
          </w:tcPr>
          <w:p w14:paraId="56B286E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12" w:type="pct"/>
          </w:tcPr>
          <w:p w14:paraId="19EDD35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0.93 (0.35)</w:t>
            </w:r>
          </w:p>
        </w:tc>
      </w:tr>
      <w:tr w:rsidR="00C677F1" w:rsidRPr="00C677F1" w14:paraId="629B059F" w14:textId="77777777" w:rsidTr="00D850B9">
        <w:trPr>
          <w:trHeight w:val="353"/>
        </w:trPr>
        <w:tc>
          <w:tcPr>
            <w:tcW w:w="433" w:type="pct"/>
            <w:vMerge/>
          </w:tcPr>
          <w:p w14:paraId="22DF6C7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310" w:type="pct"/>
          </w:tcPr>
          <w:p w14:paraId="7050E95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Prasugrel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429)</w:t>
            </w:r>
          </w:p>
        </w:tc>
        <w:tc>
          <w:tcPr>
            <w:tcW w:w="219" w:type="pct"/>
          </w:tcPr>
          <w:p w14:paraId="6B14C62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67.5 (11.5)</w:t>
            </w:r>
          </w:p>
        </w:tc>
        <w:tc>
          <w:tcPr>
            <w:tcW w:w="194" w:type="pct"/>
          </w:tcPr>
          <w:p w14:paraId="1703E49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29.2 (4.6)</w:t>
            </w:r>
          </w:p>
        </w:tc>
        <w:tc>
          <w:tcPr>
            <w:tcW w:w="194" w:type="pct"/>
          </w:tcPr>
          <w:p w14:paraId="0B658E3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332 (77.4)</w:t>
            </w:r>
          </w:p>
        </w:tc>
        <w:tc>
          <w:tcPr>
            <w:tcW w:w="228" w:type="pct"/>
          </w:tcPr>
          <w:p w14:paraId="520E66A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97 (22.6)</w:t>
            </w:r>
          </w:p>
        </w:tc>
        <w:tc>
          <w:tcPr>
            <w:tcW w:w="234" w:type="pct"/>
          </w:tcPr>
          <w:p w14:paraId="0D8583E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146 (34.1)</w:t>
            </w:r>
          </w:p>
        </w:tc>
        <w:tc>
          <w:tcPr>
            <w:tcW w:w="269" w:type="pct"/>
          </w:tcPr>
          <w:p w14:paraId="5622810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216 (50.3)</w:t>
            </w:r>
          </w:p>
        </w:tc>
        <w:tc>
          <w:tcPr>
            <w:tcW w:w="280" w:type="pct"/>
          </w:tcPr>
          <w:p w14:paraId="04BC94E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67 (15.6)</w:t>
            </w:r>
          </w:p>
        </w:tc>
        <w:tc>
          <w:tcPr>
            <w:tcW w:w="219" w:type="pct"/>
          </w:tcPr>
          <w:p w14:paraId="51AA287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07DEDA9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95 (22.4)</w:t>
            </w:r>
          </w:p>
        </w:tc>
        <w:tc>
          <w:tcPr>
            <w:tcW w:w="194" w:type="pct"/>
          </w:tcPr>
          <w:p w14:paraId="0B755EC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361 (84.3)</w:t>
            </w:r>
          </w:p>
        </w:tc>
        <w:tc>
          <w:tcPr>
            <w:tcW w:w="351" w:type="pct"/>
          </w:tcPr>
          <w:p w14:paraId="30C2A6E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298 (69.5)</w:t>
            </w:r>
          </w:p>
        </w:tc>
        <w:tc>
          <w:tcPr>
            <w:tcW w:w="265" w:type="pct"/>
          </w:tcPr>
          <w:p w14:paraId="368AC4B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81 (18.9)</w:t>
            </w:r>
          </w:p>
        </w:tc>
        <w:tc>
          <w:tcPr>
            <w:tcW w:w="284" w:type="pct"/>
          </w:tcPr>
          <w:p w14:paraId="04AA5D0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140 (32.7)</w:t>
            </w:r>
          </w:p>
        </w:tc>
        <w:tc>
          <w:tcPr>
            <w:tcW w:w="218" w:type="pct"/>
          </w:tcPr>
          <w:p w14:paraId="16C0A62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51 (11.9)</w:t>
            </w:r>
          </w:p>
        </w:tc>
        <w:tc>
          <w:tcPr>
            <w:tcW w:w="186" w:type="pct"/>
          </w:tcPr>
          <w:p w14:paraId="77B1CA6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49" w:type="pct"/>
          </w:tcPr>
          <w:p w14:paraId="7AAEB4C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12" w:type="pct"/>
          </w:tcPr>
          <w:p w14:paraId="1B59E46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0.94 (0.35)</w:t>
            </w:r>
          </w:p>
        </w:tc>
      </w:tr>
      <w:tr w:rsidR="00C677F1" w:rsidRPr="00C677F1" w14:paraId="3306899B" w14:textId="77777777" w:rsidTr="00D850B9">
        <w:trPr>
          <w:trHeight w:val="353"/>
        </w:trPr>
        <w:tc>
          <w:tcPr>
            <w:tcW w:w="433" w:type="pct"/>
            <w:vMerge w:val="restart"/>
          </w:tcPr>
          <w:p w14:paraId="7033A14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Bhatt</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2016 (PEGASUS–TIMI 54)</w:t>
            </w:r>
          </w:p>
        </w:tc>
        <w:tc>
          <w:tcPr>
            <w:tcW w:w="310" w:type="pct"/>
          </w:tcPr>
          <w:p w14:paraId="07BF8FB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Ticagrelor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4</w:t>
            </w:r>
            <w:r w:rsidRPr="00C677F1">
              <w:rPr>
                <w:rFonts w:ascii="Times New Roman" w:hAnsi="Times New Roman" w:cs="Times New Roman"/>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549)</w:t>
            </w:r>
          </w:p>
        </w:tc>
        <w:tc>
          <w:tcPr>
            <w:tcW w:w="219" w:type="pct"/>
          </w:tcPr>
          <w:p w14:paraId="5AFA293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63.0 (NR)</w:t>
            </w:r>
          </w:p>
        </w:tc>
        <w:tc>
          <w:tcPr>
            <w:tcW w:w="194" w:type="pct"/>
          </w:tcPr>
          <w:p w14:paraId="4A0CF25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29.1 (NR)</w:t>
            </w:r>
          </w:p>
        </w:tc>
        <w:tc>
          <w:tcPr>
            <w:tcW w:w="194" w:type="pct"/>
          </w:tcPr>
          <w:p w14:paraId="6DBA8E2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303 (72.6)</w:t>
            </w:r>
          </w:p>
        </w:tc>
        <w:tc>
          <w:tcPr>
            <w:tcW w:w="228" w:type="pct"/>
          </w:tcPr>
          <w:p w14:paraId="28EC937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246 (27.4)</w:t>
            </w:r>
          </w:p>
        </w:tc>
        <w:tc>
          <w:tcPr>
            <w:tcW w:w="234" w:type="pct"/>
          </w:tcPr>
          <w:p w14:paraId="16E1E45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360 (52.0)</w:t>
            </w:r>
          </w:p>
        </w:tc>
        <w:tc>
          <w:tcPr>
            <w:tcW w:w="269" w:type="pct"/>
          </w:tcPr>
          <w:p w14:paraId="7300D81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926 (42.4)</w:t>
            </w:r>
          </w:p>
        </w:tc>
        <w:tc>
          <w:tcPr>
            <w:tcW w:w="280" w:type="pct"/>
          </w:tcPr>
          <w:p w14:paraId="026E839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19" w:type="pct"/>
          </w:tcPr>
          <w:p w14:paraId="64BBB36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549 (100)</w:t>
            </w:r>
          </w:p>
        </w:tc>
        <w:tc>
          <w:tcPr>
            <w:tcW w:w="261" w:type="pct"/>
          </w:tcPr>
          <w:p w14:paraId="0FDDD44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716 (15.7)</w:t>
            </w:r>
          </w:p>
        </w:tc>
        <w:tc>
          <w:tcPr>
            <w:tcW w:w="194" w:type="pct"/>
          </w:tcPr>
          <w:p w14:paraId="4C2492A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889 (85.5)</w:t>
            </w:r>
          </w:p>
        </w:tc>
        <w:tc>
          <w:tcPr>
            <w:tcW w:w="351" w:type="pct"/>
          </w:tcPr>
          <w:p w14:paraId="321C31F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605 (79.2)</w:t>
            </w:r>
          </w:p>
        </w:tc>
        <w:tc>
          <w:tcPr>
            <w:tcW w:w="265" w:type="pct"/>
          </w:tcPr>
          <w:p w14:paraId="7EB4D9B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4</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549 (100)</w:t>
            </w:r>
          </w:p>
        </w:tc>
        <w:tc>
          <w:tcPr>
            <w:tcW w:w="284" w:type="pct"/>
          </w:tcPr>
          <w:p w14:paraId="7B123D2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627 (79.7)</w:t>
            </w:r>
          </w:p>
        </w:tc>
        <w:tc>
          <w:tcPr>
            <w:tcW w:w="218" w:type="pct"/>
          </w:tcPr>
          <w:p w14:paraId="05C0764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237 (5.2)</w:t>
            </w:r>
          </w:p>
        </w:tc>
        <w:tc>
          <w:tcPr>
            <w:tcW w:w="186" w:type="pct"/>
          </w:tcPr>
          <w:p w14:paraId="43875B4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92 (2.0)</w:t>
            </w:r>
          </w:p>
        </w:tc>
        <w:tc>
          <w:tcPr>
            <w:tcW w:w="349" w:type="pct"/>
          </w:tcPr>
          <w:p w14:paraId="3AC5EE4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12" w:type="pct"/>
          </w:tcPr>
          <w:p w14:paraId="56526C0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2A785387" w14:textId="77777777" w:rsidTr="00D850B9">
        <w:trPr>
          <w:trHeight w:val="353"/>
        </w:trPr>
        <w:tc>
          <w:tcPr>
            <w:tcW w:w="433" w:type="pct"/>
            <w:vMerge/>
          </w:tcPr>
          <w:p w14:paraId="1CD9C2F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310" w:type="pct"/>
          </w:tcPr>
          <w:p w14:paraId="69197EC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Placebo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257)</w:t>
            </w:r>
          </w:p>
        </w:tc>
        <w:tc>
          <w:tcPr>
            <w:tcW w:w="219" w:type="pct"/>
          </w:tcPr>
          <w:p w14:paraId="1220AA1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64.0 (NR)</w:t>
            </w:r>
          </w:p>
        </w:tc>
        <w:tc>
          <w:tcPr>
            <w:tcW w:w="194" w:type="pct"/>
          </w:tcPr>
          <w:p w14:paraId="0A296D5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29.3 (NR)</w:t>
            </w:r>
          </w:p>
        </w:tc>
        <w:tc>
          <w:tcPr>
            <w:tcW w:w="194" w:type="pct"/>
          </w:tcPr>
          <w:p w14:paraId="7253DB7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615 (71.6)</w:t>
            </w:r>
          </w:p>
        </w:tc>
        <w:tc>
          <w:tcPr>
            <w:tcW w:w="228" w:type="pct"/>
          </w:tcPr>
          <w:p w14:paraId="161888E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642 (28.4)</w:t>
            </w:r>
          </w:p>
        </w:tc>
        <w:tc>
          <w:tcPr>
            <w:tcW w:w="234" w:type="pct"/>
          </w:tcPr>
          <w:p w14:paraId="4647EF6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182 (52.5)</w:t>
            </w:r>
          </w:p>
        </w:tc>
        <w:tc>
          <w:tcPr>
            <w:tcW w:w="269" w:type="pct"/>
          </w:tcPr>
          <w:p w14:paraId="50B7860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932 (41.4)</w:t>
            </w:r>
          </w:p>
        </w:tc>
        <w:tc>
          <w:tcPr>
            <w:tcW w:w="280" w:type="pct"/>
          </w:tcPr>
          <w:p w14:paraId="2B9D84F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19" w:type="pct"/>
          </w:tcPr>
          <w:p w14:paraId="55021FE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257 (100)</w:t>
            </w:r>
          </w:p>
        </w:tc>
        <w:tc>
          <w:tcPr>
            <w:tcW w:w="261" w:type="pct"/>
          </w:tcPr>
          <w:p w14:paraId="4D8F325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345 (15.3)</w:t>
            </w:r>
          </w:p>
        </w:tc>
        <w:tc>
          <w:tcPr>
            <w:tcW w:w="194" w:type="pct"/>
          </w:tcPr>
          <w:p w14:paraId="098B27B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930 (85.5)</w:t>
            </w:r>
          </w:p>
        </w:tc>
        <w:tc>
          <w:tcPr>
            <w:tcW w:w="351" w:type="pct"/>
          </w:tcPr>
          <w:p w14:paraId="3A8092B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789 (79.3)</w:t>
            </w:r>
          </w:p>
        </w:tc>
        <w:tc>
          <w:tcPr>
            <w:tcW w:w="265" w:type="pct"/>
          </w:tcPr>
          <w:p w14:paraId="7188750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257 (100)</w:t>
            </w:r>
          </w:p>
        </w:tc>
        <w:tc>
          <w:tcPr>
            <w:tcW w:w="284" w:type="pct"/>
          </w:tcPr>
          <w:p w14:paraId="1AFD860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792 (79.4)</w:t>
            </w:r>
          </w:p>
        </w:tc>
        <w:tc>
          <w:tcPr>
            <w:tcW w:w="218" w:type="pct"/>
          </w:tcPr>
          <w:p w14:paraId="0B0A715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134 (5.9)</w:t>
            </w:r>
          </w:p>
        </w:tc>
        <w:tc>
          <w:tcPr>
            <w:tcW w:w="186" w:type="pct"/>
          </w:tcPr>
          <w:p w14:paraId="2AABBB9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37 (1.6)</w:t>
            </w:r>
          </w:p>
        </w:tc>
        <w:tc>
          <w:tcPr>
            <w:tcW w:w="349" w:type="pct"/>
          </w:tcPr>
          <w:p w14:paraId="1947D87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12" w:type="pct"/>
          </w:tcPr>
          <w:p w14:paraId="7448DDF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6683AF22" w14:textId="77777777" w:rsidTr="00D850B9">
        <w:trPr>
          <w:trHeight w:val="353"/>
        </w:trPr>
        <w:tc>
          <w:tcPr>
            <w:tcW w:w="433" w:type="pct"/>
            <w:vMerge w:val="restart"/>
          </w:tcPr>
          <w:p w14:paraId="6529333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Steg</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2019 (THEMIS)</w:t>
            </w:r>
          </w:p>
        </w:tc>
        <w:tc>
          <w:tcPr>
            <w:tcW w:w="310" w:type="pct"/>
          </w:tcPr>
          <w:p w14:paraId="789DADC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Ticagrelor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9</w:t>
            </w:r>
            <w:r w:rsidRPr="00C677F1">
              <w:rPr>
                <w:rFonts w:ascii="Times New Roman" w:hAnsi="Times New Roman" w:cs="Times New Roman"/>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619)</w:t>
            </w:r>
          </w:p>
        </w:tc>
        <w:tc>
          <w:tcPr>
            <w:tcW w:w="219" w:type="pct"/>
          </w:tcPr>
          <w:p w14:paraId="5420700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66.3 (8.1)</w:t>
            </w:r>
          </w:p>
        </w:tc>
        <w:tc>
          <w:tcPr>
            <w:tcW w:w="194" w:type="pct"/>
          </w:tcPr>
          <w:p w14:paraId="7B759F9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29.2 (4.8)</w:t>
            </w:r>
          </w:p>
        </w:tc>
        <w:tc>
          <w:tcPr>
            <w:tcW w:w="194" w:type="pct"/>
          </w:tcPr>
          <w:p w14:paraId="6A77694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576 (68.4)</w:t>
            </w:r>
          </w:p>
        </w:tc>
        <w:tc>
          <w:tcPr>
            <w:tcW w:w="228" w:type="pct"/>
          </w:tcPr>
          <w:p w14:paraId="020E75F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043 (31.6)</w:t>
            </w:r>
          </w:p>
        </w:tc>
        <w:tc>
          <w:tcPr>
            <w:tcW w:w="234" w:type="pct"/>
          </w:tcPr>
          <w:p w14:paraId="7FD0BF9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9" w:type="pct"/>
          </w:tcPr>
          <w:p w14:paraId="0653513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80" w:type="pct"/>
          </w:tcPr>
          <w:p w14:paraId="456056E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19" w:type="pct"/>
          </w:tcPr>
          <w:p w14:paraId="1BF3535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9</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619 (100)</w:t>
            </w:r>
          </w:p>
        </w:tc>
        <w:tc>
          <w:tcPr>
            <w:tcW w:w="261" w:type="pct"/>
          </w:tcPr>
          <w:p w14:paraId="60D0B52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056 (11.0)</w:t>
            </w:r>
          </w:p>
        </w:tc>
        <w:tc>
          <w:tcPr>
            <w:tcW w:w="194" w:type="pct"/>
          </w:tcPr>
          <w:p w14:paraId="41C35C4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909 (92.6)</w:t>
            </w:r>
          </w:p>
        </w:tc>
        <w:tc>
          <w:tcPr>
            <w:tcW w:w="351" w:type="pct"/>
          </w:tcPr>
          <w:p w14:paraId="7EB732C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386 (87.2)</w:t>
            </w:r>
          </w:p>
        </w:tc>
        <w:tc>
          <w:tcPr>
            <w:tcW w:w="265" w:type="pct"/>
          </w:tcPr>
          <w:p w14:paraId="5524F91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84" w:type="pct"/>
          </w:tcPr>
          <w:p w14:paraId="0674520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5</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558 (57.8)</w:t>
            </w:r>
          </w:p>
        </w:tc>
        <w:tc>
          <w:tcPr>
            <w:tcW w:w="218" w:type="pct"/>
          </w:tcPr>
          <w:p w14:paraId="377AACC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120 (22)</w:t>
            </w:r>
          </w:p>
        </w:tc>
        <w:tc>
          <w:tcPr>
            <w:tcW w:w="186" w:type="pct"/>
          </w:tcPr>
          <w:p w14:paraId="7842516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349" w:type="pct"/>
          </w:tcPr>
          <w:p w14:paraId="233924A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7.2 (1.3)</w:t>
            </w:r>
          </w:p>
        </w:tc>
        <w:tc>
          <w:tcPr>
            <w:tcW w:w="312" w:type="pct"/>
          </w:tcPr>
          <w:p w14:paraId="6240AEE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7DCA271E" w14:textId="77777777" w:rsidTr="00D850B9">
        <w:trPr>
          <w:trHeight w:val="353"/>
        </w:trPr>
        <w:tc>
          <w:tcPr>
            <w:tcW w:w="433" w:type="pct"/>
            <w:vMerge/>
          </w:tcPr>
          <w:p w14:paraId="64E2A0E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310" w:type="pct"/>
          </w:tcPr>
          <w:p w14:paraId="65440A9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Placebo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9</w:t>
            </w:r>
            <w:r w:rsidRPr="00C677F1">
              <w:rPr>
                <w:rFonts w:ascii="Times New Roman" w:hAnsi="Times New Roman" w:cs="Times New Roman"/>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601)</w:t>
            </w:r>
          </w:p>
        </w:tc>
        <w:tc>
          <w:tcPr>
            <w:tcW w:w="219" w:type="pct"/>
          </w:tcPr>
          <w:p w14:paraId="7E5858E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66.3 (8.1)</w:t>
            </w:r>
          </w:p>
        </w:tc>
        <w:tc>
          <w:tcPr>
            <w:tcW w:w="194" w:type="pct"/>
          </w:tcPr>
          <w:p w14:paraId="1E57089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29.3 (5.0)</w:t>
            </w:r>
          </w:p>
        </w:tc>
        <w:tc>
          <w:tcPr>
            <w:tcW w:w="194" w:type="pct"/>
          </w:tcPr>
          <w:p w14:paraId="0BF1096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613 (68.9)</w:t>
            </w:r>
          </w:p>
        </w:tc>
        <w:tc>
          <w:tcPr>
            <w:tcW w:w="228" w:type="pct"/>
          </w:tcPr>
          <w:p w14:paraId="3901B27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988 (31.1)</w:t>
            </w:r>
          </w:p>
        </w:tc>
        <w:tc>
          <w:tcPr>
            <w:tcW w:w="234" w:type="pct"/>
          </w:tcPr>
          <w:p w14:paraId="112966F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9" w:type="pct"/>
          </w:tcPr>
          <w:p w14:paraId="7C5FC76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80" w:type="pct"/>
          </w:tcPr>
          <w:p w14:paraId="0170B02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19" w:type="pct"/>
          </w:tcPr>
          <w:p w14:paraId="5B23836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9</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601 (100)</w:t>
            </w:r>
          </w:p>
        </w:tc>
        <w:tc>
          <w:tcPr>
            <w:tcW w:w="261" w:type="pct"/>
          </w:tcPr>
          <w:p w14:paraId="7C74736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038 (10.8)</w:t>
            </w:r>
          </w:p>
        </w:tc>
        <w:tc>
          <w:tcPr>
            <w:tcW w:w="194" w:type="pct"/>
          </w:tcPr>
          <w:p w14:paraId="1A7B7D0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867 (92.4)</w:t>
            </w:r>
          </w:p>
        </w:tc>
        <w:tc>
          <w:tcPr>
            <w:tcW w:w="351" w:type="pct"/>
          </w:tcPr>
          <w:p w14:paraId="0E7823E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367 (87.1)</w:t>
            </w:r>
          </w:p>
        </w:tc>
        <w:tc>
          <w:tcPr>
            <w:tcW w:w="265" w:type="pct"/>
          </w:tcPr>
          <w:p w14:paraId="3206FF4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84" w:type="pct"/>
          </w:tcPr>
          <w:p w14:paraId="517C523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5</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596 (58.3)</w:t>
            </w:r>
          </w:p>
        </w:tc>
        <w:tc>
          <w:tcPr>
            <w:tcW w:w="218" w:type="pct"/>
          </w:tcPr>
          <w:p w14:paraId="296BA2E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071 (21.6)</w:t>
            </w:r>
          </w:p>
        </w:tc>
        <w:tc>
          <w:tcPr>
            <w:tcW w:w="186" w:type="pct"/>
          </w:tcPr>
          <w:p w14:paraId="215599B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349" w:type="pct"/>
          </w:tcPr>
          <w:p w14:paraId="6BF5D4F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7.2 (1.3)</w:t>
            </w:r>
          </w:p>
        </w:tc>
        <w:tc>
          <w:tcPr>
            <w:tcW w:w="312" w:type="pct"/>
          </w:tcPr>
          <w:p w14:paraId="50F90F3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10B9CB66" w14:textId="77777777" w:rsidTr="00D850B9">
        <w:trPr>
          <w:trHeight w:val="371"/>
        </w:trPr>
        <w:tc>
          <w:tcPr>
            <w:tcW w:w="433" w:type="pct"/>
          </w:tcPr>
          <w:p w14:paraId="4F4B9E3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Wiviott</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2008 (TRITON–TIMI 38)</w:t>
            </w:r>
          </w:p>
        </w:tc>
        <w:tc>
          <w:tcPr>
            <w:tcW w:w="310" w:type="pct"/>
          </w:tcPr>
          <w:p w14:paraId="23006DA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Overall DM cohort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3</w:t>
            </w:r>
            <w:r w:rsidRPr="00C677F1">
              <w:rPr>
                <w:rFonts w:ascii="Times New Roman" w:hAnsi="Times New Roman" w:cs="Times New Roman"/>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146)</w:t>
            </w:r>
          </w:p>
        </w:tc>
        <w:tc>
          <w:tcPr>
            <w:tcW w:w="219" w:type="pct"/>
          </w:tcPr>
          <w:p w14:paraId="627C88A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63 (11.9)</w:t>
            </w:r>
          </w:p>
        </w:tc>
        <w:tc>
          <w:tcPr>
            <w:tcW w:w="194" w:type="pct"/>
          </w:tcPr>
          <w:p w14:paraId="5E940DD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29 (5.2)</w:t>
            </w:r>
          </w:p>
        </w:tc>
        <w:tc>
          <w:tcPr>
            <w:tcW w:w="194" w:type="pct"/>
          </w:tcPr>
          <w:p w14:paraId="70E4E04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108 (67)</w:t>
            </w:r>
          </w:p>
        </w:tc>
        <w:tc>
          <w:tcPr>
            <w:tcW w:w="228" w:type="pct"/>
          </w:tcPr>
          <w:p w14:paraId="177BF8F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038 (33)</w:t>
            </w:r>
          </w:p>
        </w:tc>
        <w:tc>
          <w:tcPr>
            <w:tcW w:w="234" w:type="pct"/>
          </w:tcPr>
          <w:p w14:paraId="0A0A6C4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661 (21)</w:t>
            </w:r>
          </w:p>
        </w:tc>
        <w:tc>
          <w:tcPr>
            <w:tcW w:w="269" w:type="pct"/>
          </w:tcPr>
          <w:p w14:paraId="4CE9A0A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485 (79)</w:t>
            </w:r>
          </w:p>
        </w:tc>
        <w:tc>
          <w:tcPr>
            <w:tcW w:w="280" w:type="pct"/>
          </w:tcPr>
          <w:p w14:paraId="39C45ED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19" w:type="pct"/>
          </w:tcPr>
          <w:p w14:paraId="3D7623F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784F4CE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849 (27)</w:t>
            </w:r>
          </w:p>
        </w:tc>
        <w:tc>
          <w:tcPr>
            <w:tcW w:w="194" w:type="pct"/>
          </w:tcPr>
          <w:p w14:paraId="1545B89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517 (80)</w:t>
            </w:r>
          </w:p>
        </w:tc>
        <w:tc>
          <w:tcPr>
            <w:tcW w:w="351" w:type="pct"/>
          </w:tcPr>
          <w:p w14:paraId="2EC688B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108 (67)</w:t>
            </w:r>
          </w:p>
        </w:tc>
        <w:tc>
          <w:tcPr>
            <w:tcW w:w="265" w:type="pct"/>
          </w:tcPr>
          <w:p w14:paraId="1176A500"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724 (23)</w:t>
            </w:r>
          </w:p>
        </w:tc>
        <w:tc>
          <w:tcPr>
            <w:tcW w:w="284" w:type="pct"/>
          </w:tcPr>
          <w:p w14:paraId="0FA4BB6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18" w:type="pct"/>
          </w:tcPr>
          <w:p w14:paraId="3DB6466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378 (12)</w:t>
            </w:r>
          </w:p>
        </w:tc>
        <w:tc>
          <w:tcPr>
            <w:tcW w:w="186" w:type="pct"/>
          </w:tcPr>
          <w:p w14:paraId="14B8553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189 (6)</w:t>
            </w:r>
          </w:p>
        </w:tc>
        <w:tc>
          <w:tcPr>
            <w:tcW w:w="349" w:type="pct"/>
          </w:tcPr>
          <w:p w14:paraId="7EA9A00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12" w:type="pct"/>
          </w:tcPr>
          <w:p w14:paraId="4C6D1B3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r>
      <w:tr w:rsidR="00C677F1" w:rsidRPr="00C677F1" w14:paraId="0FF04634" w14:textId="77777777" w:rsidTr="00D850B9">
        <w:trPr>
          <w:trHeight w:val="353"/>
        </w:trPr>
        <w:tc>
          <w:tcPr>
            <w:tcW w:w="433" w:type="pct"/>
            <w:vMerge w:val="restart"/>
          </w:tcPr>
          <w:p w14:paraId="42BCC74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Jeong</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2017</w:t>
            </w:r>
          </w:p>
        </w:tc>
        <w:tc>
          <w:tcPr>
            <w:tcW w:w="310" w:type="pct"/>
          </w:tcPr>
          <w:p w14:paraId="5F366DC6"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Ticagrelor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31)</w:t>
            </w:r>
          </w:p>
        </w:tc>
        <w:tc>
          <w:tcPr>
            <w:tcW w:w="219" w:type="pct"/>
          </w:tcPr>
          <w:p w14:paraId="461E237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62.0 (9.2)</w:t>
            </w:r>
          </w:p>
        </w:tc>
        <w:tc>
          <w:tcPr>
            <w:tcW w:w="194" w:type="pct"/>
          </w:tcPr>
          <w:p w14:paraId="0D44551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26.1 (3.5)</w:t>
            </w:r>
          </w:p>
        </w:tc>
        <w:tc>
          <w:tcPr>
            <w:tcW w:w="194" w:type="pct"/>
          </w:tcPr>
          <w:p w14:paraId="118135A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24 (77.4)</w:t>
            </w:r>
          </w:p>
        </w:tc>
        <w:tc>
          <w:tcPr>
            <w:tcW w:w="228" w:type="pct"/>
          </w:tcPr>
          <w:p w14:paraId="24F47A3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7 (22.6)</w:t>
            </w:r>
          </w:p>
        </w:tc>
        <w:tc>
          <w:tcPr>
            <w:tcW w:w="234" w:type="pct"/>
          </w:tcPr>
          <w:p w14:paraId="5201B0C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9" w:type="pct"/>
          </w:tcPr>
          <w:p w14:paraId="25E7947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0" w:type="pct"/>
          </w:tcPr>
          <w:p w14:paraId="4038633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19" w:type="pct"/>
          </w:tcPr>
          <w:p w14:paraId="4E430CB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7D4BE39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16 (51.6)</w:t>
            </w:r>
          </w:p>
        </w:tc>
        <w:tc>
          <w:tcPr>
            <w:tcW w:w="194" w:type="pct"/>
          </w:tcPr>
          <w:p w14:paraId="6366A4D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21 (67.7)</w:t>
            </w:r>
          </w:p>
        </w:tc>
        <w:tc>
          <w:tcPr>
            <w:tcW w:w="351" w:type="pct"/>
          </w:tcPr>
          <w:p w14:paraId="73CDD01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65" w:type="pct"/>
          </w:tcPr>
          <w:p w14:paraId="39B537A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4" w:type="pct"/>
          </w:tcPr>
          <w:p w14:paraId="7825FDE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18" w:type="pct"/>
          </w:tcPr>
          <w:p w14:paraId="648B66A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186" w:type="pct"/>
          </w:tcPr>
          <w:p w14:paraId="52ED204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349" w:type="pct"/>
          </w:tcPr>
          <w:p w14:paraId="6DFD26C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12" w:type="pct"/>
          </w:tcPr>
          <w:p w14:paraId="23C677D7"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0.98 (0.19)</w:t>
            </w:r>
          </w:p>
        </w:tc>
      </w:tr>
      <w:tr w:rsidR="00C677F1" w:rsidRPr="00C677F1" w14:paraId="129AE0AA" w14:textId="77777777" w:rsidTr="00D850B9">
        <w:trPr>
          <w:trHeight w:val="353"/>
        </w:trPr>
        <w:tc>
          <w:tcPr>
            <w:tcW w:w="433" w:type="pct"/>
            <w:vMerge/>
          </w:tcPr>
          <w:p w14:paraId="0FC1FD3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p>
        </w:tc>
        <w:tc>
          <w:tcPr>
            <w:tcW w:w="310" w:type="pct"/>
          </w:tcPr>
          <w:p w14:paraId="201C66B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Prasugrel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31)</w:t>
            </w:r>
          </w:p>
        </w:tc>
        <w:tc>
          <w:tcPr>
            <w:tcW w:w="219" w:type="pct"/>
          </w:tcPr>
          <w:p w14:paraId="7C9D9A1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60.2 (9.2)</w:t>
            </w:r>
          </w:p>
        </w:tc>
        <w:tc>
          <w:tcPr>
            <w:tcW w:w="194" w:type="pct"/>
          </w:tcPr>
          <w:p w14:paraId="452CC70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25.8 (2.9)</w:t>
            </w:r>
          </w:p>
        </w:tc>
        <w:tc>
          <w:tcPr>
            <w:tcW w:w="194" w:type="pct"/>
          </w:tcPr>
          <w:p w14:paraId="61DD638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21 (67.7)</w:t>
            </w:r>
          </w:p>
        </w:tc>
        <w:tc>
          <w:tcPr>
            <w:tcW w:w="228" w:type="pct"/>
          </w:tcPr>
          <w:p w14:paraId="05407DDA"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10 (32.3)</w:t>
            </w:r>
          </w:p>
        </w:tc>
        <w:tc>
          <w:tcPr>
            <w:tcW w:w="234" w:type="pct"/>
          </w:tcPr>
          <w:p w14:paraId="1628CA1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9" w:type="pct"/>
          </w:tcPr>
          <w:p w14:paraId="35DCDF0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0" w:type="pct"/>
          </w:tcPr>
          <w:p w14:paraId="75648B6B"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19" w:type="pct"/>
          </w:tcPr>
          <w:p w14:paraId="2D45887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5F9071E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13 (41.9)</w:t>
            </w:r>
          </w:p>
        </w:tc>
        <w:tc>
          <w:tcPr>
            <w:tcW w:w="194" w:type="pct"/>
          </w:tcPr>
          <w:p w14:paraId="436F7C3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23 (74.2)</w:t>
            </w:r>
          </w:p>
        </w:tc>
        <w:tc>
          <w:tcPr>
            <w:tcW w:w="351" w:type="pct"/>
          </w:tcPr>
          <w:p w14:paraId="26FE4CF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65" w:type="pct"/>
          </w:tcPr>
          <w:p w14:paraId="04DC400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284" w:type="pct"/>
          </w:tcPr>
          <w:p w14:paraId="1092312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18" w:type="pct"/>
          </w:tcPr>
          <w:p w14:paraId="537382D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186" w:type="pct"/>
          </w:tcPr>
          <w:p w14:paraId="1170949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349" w:type="pct"/>
          </w:tcPr>
          <w:p w14:paraId="2700DD5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12" w:type="pct"/>
          </w:tcPr>
          <w:p w14:paraId="67390C5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0.91 (0.19)</w:t>
            </w:r>
          </w:p>
        </w:tc>
      </w:tr>
      <w:tr w:rsidR="00C677F1" w:rsidRPr="00C677F1" w14:paraId="05191041" w14:textId="77777777" w:rsidTr="00D850B9">
        <w:trPr>
          <w:trHeight w:val="353"/>
        </w:trPr>
        <w:tc>
          <w:tcPr>
            <w:tcW w:w="433" w:type="pct"/>
          </w:tcPr>
          <w:p w14:paraId="5AA98DA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Dalby</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 xml:space="preserve"> 2017 (TRILOGY ACS)</w:t>
            </w:r>
          </w:p>
        </w:tc>
        <w:tc>
          <w:tcPr>
            <w:tcW w:w="310" w:type="pct"/>
          </w:tcPr>
          <w:p w14:paraId="35AD47B2"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Overall DM cohort (n</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w:t>
            </w:r>
            <w:r w:rsidRPr="00C677F1">
              <w:rPr>
                <w:rFonts w:ascii="Times New Roman" w:hAnsi="Times New Roman" w:cs="Times New Roman"/>
                <w:color w:val="000000"/>
                <w:kern w:val="0"/>
                <w:sz w:val="18"/>
                <w:szCs w:val="18"/>
                <w:lang w:eastAsia="zh-CN"/>
                <w14:ligatures w14:val="none"/>
              </w:rPr>
              <w:t xml:space="preserve"> </w:t>
            </w:r>
            <w:r w:rsidRPr="00C677F1">
              <w:rPr>
                <w:rFonts w:ascii="Times New Roman" w:eastAsia="Times New Roman" w:hAnsi="Times New Roman" w:cs="Times New Roman"/>
                <w:color w:val="000000"/>
                <w:kern w:val="0"/>
                <w:sz w:val="18"/>
                <w:szCs w:val="18"/>
                <w14:ligatures w14:val="none"/>
              </w:rPr>
              <w:t>3</w:t>
            </w:r>
            <w:r w:rsidRPr="00C677F1">
              <w:rPr>
                <w:rFonts w:ascii="Times New Roman" w:hAnsi="Times New Roman" w:cs="Times New Roman"/>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539)</w:t>
            </w:r>
          </w:p>
        </w:tc>
        <w:tc>
          <w:tcPr>
            <w:tcW w:w="219" w:type="pct"/>
          </w:tcPr>
          <w:p w14:paraId="53A43854"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64 (11.9)</w:t>
            </w:r>
          </w:p>
        </w:tc>
        <w:tc>
          <w:tcPr>
            <w:tcW w:w="194" w:type="pct"/>
          </w:tcPr>
          <w:p w14:paraId="5E11BEF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194" w:type="pct"/>
          </w:tcPr>
          <w:p w14:paraId="69D8CCE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999 (56.5)</w:t>
            </w:r>
          </w:p>
        </w:tc>
        <w:tc>
          <w:tcPr>
            <w:tcW w:w="228" w:type="pct"/>
          </w:tcPr>
          <w:p w14:paraId="3D3956F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540 (43.5)</w:t>
            </w:r>
          </w:p>
        </w:tc>
        <w:tc>
          <w:tcPr>
            <w:tcW w:w="234" w:type="pct"/>
          </w:tcPr>
          <w:p w14:paraId="5BCB140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9" w:type="pct"/>
          </w:tcPr>
          <w:p w14:paraId="18CC54DE"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513 (71.0)</w:t>
            </w:r>
          </w:p>
        </w:tc>
        <w:tc>
          <w:tcPr>
            <w:tcW w:w="280" w:type="pct"/>
          </w:tcPr>
          <w:p w14:paraId="71E099F1"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026 (29.0)</w:t>
            </w:r>
          </w:p>
        </w:tc>
        <w:tc>
          <w:tcPr>
            <w:tcW w:w="219" w:type="pct"/>
          </w:tcPr>
          <w:p w14:paraId="507EB5D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0 (0)</w:t>
            </w:r>
          </w:p>
        </w:tc>
        <w:tc>
          <w:tcPr>
            <w:tcW w:w="261" w:type="pct"/>
          </w:tcPr>
          <w:p w14:paraId="2812427C"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605 (17.1)</w:t>
            </w:r>
          </w:p>
        </w:tc>
        <w:tc>
          <w:tcPr>
            <w:tcW w:w="194" w:type="pct"/>
          </w:tcPr>
          <w:p w14:paraId="5F8D58E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3</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089 (87.3)</w:t>
            </w:r>
          </w:p>
        </w:tc>
        <w:tc>
          <w:tcPr>
            <w:tcW w:w="351" w:type="pct"/>
          </w:tcPr>
          <w:p w14:paraId="4C9959AF"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2</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272 (64.2)</w:t>
            </w:r>
          </w:p>
        </w:tc>
        <w:tc>
          <w:tcPr>
            <w:tcW w:w="265" w:type="pct"/>
          </w:tcPr>
          <w:p w14:paraId="3212636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w:t>
            </w:r>
            <w:r w:rsidRPr="00C677F1">
              <w:rPr>
                <w:rFonts w:ascii="Times New Roman" w:hAnsi="Times New Roman" w:cs="Times New Roman" w:hint="eastAsia"/>
                <w:color w:val="000000"/>
                <w:kern w:val="0"/>
                <w:sz w:val="18"/>
                <w:szCs w:val="18"/>
                <w:lang w:eastAsia="zh-CN"/>
                <w14:ligatures w14:val="none"/>
              </w:rPr>
              <w:t>,</w:t>
            </w:r>
            <w:r w:rsidRPr="00C677F1">
              <w:rPr>
                <w:rFonts w:ascii="Times New Roman" w:eastAsia="Times New Roman" w:hAnsi="Times New Roman" w:cs="Times New Roman"/>
                <w:color w:val="000000"/>
                <w:kern w:val="0"/>
                <w:sz w:val="18"/>
                <w:szCs w:val="18"/>
                <w14:ligatures w14:val="none"/>
              </w:rPr>
              <w:t>465 (41.4)</w:t>
            </w:r>
          </w:p>
        </w:tc>
        <w:tc>
          <w:tcPr>
            <w:tcW w:w="284" w:type="pct"/>
          </w:tcPr>
          <w:p w14:paraId="067BE4D9"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941 (26.6)</w:t>
            </w:r>
          </w:p>
        </w:tc>
        <w:tc>
          <w:tcPr>
            <w:tcW w:w="218" w:type="pct"/>
          </w:tcPr>
          <w:p w14:paraId="5A07136D"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676 (19.1)</w:t>
            </w:r>
          </w:p>
        </w:tc>
        <w:tc>
          <w:tcPr>
            <w:tcW w:w="186" w:type="pct"/>
          </w:tcPr>
          <w:p w14:paraId="5C811815"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49" w:type="pct"/>
          </w:tcPr>
          <w:p w14:paraId="5F85D583"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NR</w:t>
            </w:r>
          </w:p>
        </w:tc>
        <w:tc>
          <w:tcPr>
            <w:tcW w:w="312" w:type="pct"/>
          </w:tcPr>
          <w:p w14:paraId="2C5CF468" w14:textId="77777777" w:rsidR="00C677F1" w:rsidRPr="00C677F1" w:rsidRDefault="00C677F1" w:rsidP="00D850B9">
            <w:pPr>
              <w:widowControl w:val="0"/>
              <w:adjustRightInd w:val="0"/>
              <w:snapToGrid w:val="0"/>
              <w:spacing w:after="0" w:line="240" w:lineRule="auto"/>
              <w:rPr>
                <w:rFonts w:ascii="Times New Roman" w:eastAsia="Times New Roman" w:hAnsi="Times New Roman" w:cs="Times New Roman"/>
                <w:color w:val="000000"/>
                <w:kern w:val="0"/>
                <w:sz w:val="18"/>
                <w:szCs w:val="18"/>
                <w14:ligatures w14:val="none"/>
              </w:rPr>
            </w:pPr>
            <w:r w:rsidRPr="00C677F1">
              <w:rPr>
                <w:rFonts w:ascii="Times New Roman" w:eastAsia="Times New Roman" w:hAnsi="Times New Roman" w:cs="Times New Roman"/>
                <w:color w:val="000000"/>
                <w:kern w:val="0"/>
                <w:sz w:val="18"/>
                <w:szCs w:val="18"/>
                <w14:ligatures w14:val="none"/>
              </w:rPr>
              <w:t>1.0 (0.3)</w:t>
            </w:r>
          </w:p>
        </w:tc>
      </w:tr>
    </w:tbl>
    <w:p w14:paraId="2D913241" w14:textId="77777777" w:rsidR="00C677F1" w:rsidRPr="00AC2084" w:rsidRDefault="00C677F1" w:rsidP="00C677F1">
      <w:pPr>
        <w:widowControl w:val="0"/>
        <w:adjustRightInd w:val="0"/>
        <w:snapToGrid w:val="0"/>
        <w:spacing w:after="0" w:line="240" w:lineRule="auto"/>
        <w:rPr>
          <w:rFonts w:ascii="Times New Roman" w:hAnsi="Times New Roman" w:cs="Times New Roman"/>
        </w:rPr>
      </w:pPr>
    </w:p>
    <w:p w14:paraId="3641BAA2" w14:textId="77777777" w:rsidR="00C677F1" w:rsidRDefault="00C677F1" w:rsidP="00C677F1">
      <w:pPr>
        <w:widowControl w:val="0"/>
        <w:adjustRightInd w:val="0"/>
        <w:snapToGrid w:val="0"/>
        <w:spacing w:after="0" w:line="240" w:lineRule="auto"/>
        <w:rPr>
          <w:rFonts w:ascii="Times New Roman" w:hAnsi="Times New Roman" w:cs="Times New Roman"/>
          <w:lang w:eastAsia="zh-CN"/>
        </w:rPr>
      </w:pPr>
    </w:p>
    <w:p w14:paraId="12A1BC96" w14:textId="77777777" w:rsidR="00C677F1" w:rsidRPr="00AC2084" w:rsidRDefault="00C677F1" w:rsidP="00C677F1">
      <w:pPr>
        <w:widowControl w:val="0"/>
        <w:adjustRightInd w:val="0"/>
        <w:snapToGrid w:val="0"/>
        <w:spacing w:after="0" w:line="240" w:lineRule="auto"/>
        <w:rPr>
          <w:rFonts w:ascii="Times New Roman" w:hAnsi="Times New Roman" w:cs="Times New Roman"/>
          <w:rtl/>
          <w:lang w:eastAsia="zh-CN"/>
        </w:rPr>
      </w:pPr>
    </w:p>
    <w:p w14:paraId="09CAED74" w14:textId="77777777" w:rsidR="00C677F1" w:rsidRDefault="00C677F1" w:rsidP="001F1A75">
      <w:pPr>
        <w:rPr>
          <w:rFonts w:asciiTheme="majorBidi" w:hAnsiTheme="majorBidi" w:cstheme="majorBidi"/>
          <w:color w:val="EE0000"/>
          <w:lang w:eastAsia="zh-CN"/>
        </w:rPr>
      </w:pPr>
    </w:p>
    <w:p w14:paraId="4362D3B4" w14:textId="77777777" w:rsidR="00C677F1" w:rsidRPr="002D34AB" w:rsidRDefault="00C677F1" w:rsidP="001F1A75">
      <w:pPr>
        <w:rPr>
          <w:rFonts w:asciiTheme="majorBidi" w:hAnsiTheme="majorBidi" w:cstheme="majorBidi" w:hint="eastAsia"/>
          <w:color w:val="EE0000"/>
          <w:lang w:eastAsia="zh-CN"/>
        </w:rPr>
      </w:pPr>
    </w:p>
    <w:sectPr w:rsidR="00C677F1" w:rsidRPr="002D34AB">
      <w:headerReference w:type="default" r:id="rId49"/>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BF648" w14:textId="77777777" w:rsidR="0085622D" w:rsidRDefault="0085622D" w:rsidP="00FF102E">
      <w:pPr>
        <w:spacing w:after="0" w:line="240" w:lineRule="auto"/>
      </w:pPr>
      <w:r>
        <w:separator/>
      </w:r>
    </w:p>
  </w:endnote>
  <w:endnote w:type="continuationSeparator" w:id="0">
    <w:p w14:paraId="22F7E5E2" w14:textId="77777777" w:rsidR="0085622D" w:rsidRDefault="0085622D" w:rsidP="00FF1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48940"/>
      <w:docPartObj>
        <w:docPartGallery w:val="Page Numbers (Bottom of Page)"/>
        <w:docPartUnique/>
      </w:docPartObj>
    </w:sdtPr>
    <w:sdtEndPr>
      <w:rPr>
        <w:noProof/>
      </w:rPr>
    </w:sdtEndPr>
    <w:sdtContent>
      <w:p w14:paraId="7D003CDD" w14:textId="676DFEFD" w:rsidR="00FF102E" w:rsidRDefault="00FF102E">
        <w:pPr>
          <w:pStyle w:val="af1"/>
          <w:jc w:val="right"/>
        </w:pPr>
        <w:r>
          <w:fldChar w:fldCharType="begin"/>
        </w:r>
        <w:r>
          <w:instrText xml:space="preserve"> PAGE   \* MERGEFORMAT </w:instrText>
        </w:r>
        <w:r>
          <w:fldChar w:fldCharType="separate"/>
        </w:r>
        <w:r>
          <w:rPr>
            <w:noProof/>
          </w:rPr>
          <w:t>2</w:t>
        </w:r>
        <w:r>
          <w:rPr>
            <w:noProof/>
          </w:rPr>
          <w:fldChar w:fldCharType="end"/>
        </w:r>
      </w:p>
    </w:sdtContent>
  </w:sdt>
  <w:p w14:paraId="4D299792" w14:textId="77777777" w:rsidR="00FF102E" w:rsidRDefault="00FF102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6DD82" w14:textId="77777777" w:rsidR="0085622D" w:rsidRDefault="0085622D" w:rsidP="00FF102E">
      <w:pPr>
        <w:spacing w:after="0" w:line="240" w:lineRule="auto"/>
      </w:pPr>
      <w:r>
        <w:separator/>
      </w:r>
    </w:p>
  </w:footnote>
  <w:footnote w:type="continuationSeparator" w:id="0">
    <w:p w14:paraId="7CC8AF0A" w14:textId="77777777" w:rsidR="0085622D" w:rsidRDefault="0085622D" w:rsidP="00FF1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E25C" w14:textId="6F0469C4" w:rsidR="00FF102E" w:rsidRDefault="00FF102E" w:rsidP="00FF102E">
    <w:pPr>
      <w:pStyle w:val="af"/>
    </w:pPr>
  </w:p>
  <w:p w14:paraId="6B52D15A" w14:textId="77777777" w:rsidR="00FF102E" w:rsidRDefault="00FF102E">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120"/>
    <w:rsid w:val="000264DB"/>
    <w:rsid w:val="000324D6"/>
    <w:rsid w:val="00045A33"/>
    <w:rsid w:val="00052361"/>
    <w:rsid w:val="000F7CA0"/>
    <w:rsid w:val="00112FB1"/>
    <w:rsid w:val="001817CD"/>
    <w:rsid w:val="001F1A75"/>
    <w:rsid w:val="00205BFB"/>
    <w:rsid w:val="00214AF5"/>
    <w:rsid w:val="002D1F09"/>
    <w:rsid w:val="002D34AB"/>
    <w:rsid w:val="00395801"/>
    <w:rsid w:val="004320DB"/>
    <w:rsid w:val="004326FD"/>
    <w:rsid w:val="0046586C"/>
    <w:rsid w:val="004D5FC6"/>
    <w:rsid w:val="004E74F4"/>
    <w:rsid w:val="00562959"/>
    <w:rsid w:val="0058787B"/>
    <w:rsid w:val="005E7759"/>
    <w:rsid w:val="00684355"/>
    <w:rsid w:val="0069174D"/>
    <w:rsid w:val="00751725"/>
    <w:rsid w:val="007F4BCF"/>
    <w:rsid w:val="00803252"/>
    <w:rsid w:val="00807D6B"/>
    <w:rsid w:val="0085072C"/>
    <w:rsid w:val="0085622D"/>
    <w:rsid w:val="008C2CC7"/>
    <w:rsid w:val="00923C6C"/>
    <w:rsid w:val="0097456F"/>
    <w:rsid w:val="009B1D1A"/>
    <w:rsid w:val="00A05173"/>
    <w:rsid w:val="00A376B4"/>
    <w:rsid w:val="00AE65A7"/>
    <w:rsid w:val="00B555E8"/>
    <w:rsid w:val="00B76F66"/>
    <w:rsid w:val="00B83114"/>
    <w:rsid w:val="00C00C0C"/>
    <w:rsid w:val="00C677F1"/>
    <w:rsid w:val="00D1109D"/>
    <w:rsid w:val="00DC72A8"/>
    <w:rsid w:val="00DD6776"/>
    <w:rsid w:val="00E00B80"/>
    <w:rsid w:val="00E54F0A"/>
    <w:rsid w:val="00EA64E0"/>
    <w:rsid w:val="00EA7120"/>
    <w:rsid w:val="00F168C4"/>
    <w:rsid w:val="00F274BB"/>
    <w:rsid w:val="00F63913"/>
    <w:rsid w:val="00FF10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9C4AF"/>
  <w15:chartTrackingRefBased/>
  <w15:docId w15:val="{F76CB19A-62CF-441C-9364-914C412A5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A7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A7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A712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A712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A712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A712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712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712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712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A7120"/>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EA7120"/>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EA7120"/>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EA7120"/>
    <w:rPr>
      <w:rFonts w:eastAsiaTheme="majorEastAsia" w:cstheme="majorBidi"/>
      <w:i/>
      <w:iCs/>
      <w:color w:val="0F4761" w:themeColor="accent1" w:themeShade="BF"/>
    </w:rPr>
  </w:style>
  <w:style w:type="character" w:customStyle="1" w:styleId="50">
    <w:name w:val="标题 5 字符"/>
    <w:basedOn w:val="a0"/>
    <w:link w:val="5"/>
    <w:uiPriority w:val="9"/>
    <w:semiHidden/>
    <w:rsid w:val="00EA7120"/>
    <w:rPr>
      <w:rFonts w:eastAsiaTheme="majorEastAsia" w:cstheme="majorBidi"/>
      <w:color w:val="0F4761" w:themeColor="accent1" w:themeShade="BF"/>
    </w:rPr>
  </w:style>
  <w:style w:type="character" w:customStyle="1" w:styleId="60">
    <w:name w:val="标题 6 字符"/>
    <w:basedOn w:val="a0"/>
    <w:link w:val="6"/>
    <w:uiPriority w:val="9"/>
    <w:semiHidden/>
    <w:rsid w:val="00EA7120"/>
    <w:rPr>
      <w:rFonts w:eastAsiaTheme="majorEastAsia" w:cstheme="majorBidi"/>
      <w:i/>
      <w:iCs/>
      <w:color w:val="595959" w:themeColor="text1" w:themeTint="A6"/>
    </w:rPr>
  </w:style>
  <w:style w:type="character" w:customStyle="1" w:styleId="70">
    <w:name w:val="标题 7 字符"/>
    <w:basedOn w:val="a0"/>
    <w:link w:val="7"/>
    <w:uiPriority w:val="9"/>
    <w:semiHidden/>
    <w:rsid w:val="00EA7120"/>
    <w:rPr>
      <w:rFonts w:eastAsiaTheme="majorEastAsia" w:cstheme="majorBidi"/>
      <w:color w:val="595959" w:themeColor="text1" w:themeTint="A6"/>
    </w:rPr>
  </w:style>
  <w:style w:type="character" w:customStyle="1" w:styleId="80">
    <w:name w:val="标题 8 字符"/>
    <w:basedOn w:val="a0"/>
    <w:link w:val="8"/>
    <w:uiPriority w:val="9"/>
    <w:semiHidden/>
    <w:rsid w:val="00EA7120"/>
    <w:rPr>
      <w:rFonts w:eastAsiaTheme="majorEastAsia" w:cstheme="majorBidi"/>
      <w:i/>
      <w:iCs/>
      <w:color w:val="272727" w:themeColor="text1" w:themeTint="D8"/>
    </w:rPr>
  </w:style>
  <w:style w:type="character" w:customStyle="1" w:styleId="90">
    <w:name w:val="标题 9 字符"/>
    <w:basedOn w:val="a0"/>
    <w:link w:val="9"/>
    <w:uiPriority w:val="9"/>
    <w:semiHidden/>
    <w:rsid w:val="00EA7120"/>
    <w:rPr>
      <w:rFonts w:eastAsiaTheme="majorEastAsia" w:cstheme="majorBidi"/>
      <w:color w:val="272727" w:themeColor="text1" w:themeTint="D8"/>
    </w:rPr>
  </w:style>
  <w:style w:type="paragraph" w:styleId="a3">
    <w:name w:val="Title"/>
    <w:basedOn w:val="a"/>
    <w:next w:val="a"/>
    <w:link w:val="a4"/>
    <w:uiPriority w:val="10"/>
    <w:qFormat/>
    <w:rsid w:val="00EA7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A71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7120"/>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EA712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A7120"/>
    <w:pPr>
      <w:spacing w:before="160"/>
      <w:jc w:val="center"/>
    </w:pPr>
    <w:rPr>
      <w:i/>
      <w:iCs/>
      <w:color w:val="404040" w:themeColor="text1" w:themeTint="BF"/>
    </w:rPr>
  </w:style>
  <w:style w:type="character" w:customStyle="1" w:styleId="a8">
    <w:name w:val="引用 字符"/>
    <w:basedOn w:val="a0"/>
    <w:link w:val="a7"/>
    <w:uiPriority w:val="29"/>
    <w:rsid w:val="00EA7120"/>
    <w:rPr>
      <w:i/>
      <w:iCs/>
      <w:color w:val="404040" w:themeColor="text1" w:themeTint="BF"/>
    </w:rPr>
  </w:style>
  <w:style w:type="paragraph" w:styleId="a9">
    <w:name w:val="List Paragraph"/>
    <w:basedOn w:val="a"/>
    <w:uiPriority w:val="34"/>
    <w:qFormat/>
    <w:rsid w:val="00EA7120"/>
    <w:pPr>
      <w:ind w:left="720"/>
      <w:contextualSpacing/>
    </w:pPr>
  </w:style>
  <w:style w:type="character" w:styleId="aa">
    <w:name w:val="Intense Emphasis"/>
    <w:basedOn w:val="a0"/>
    <w:uiPriority w:val="21"/>
    <w:qFormat/>
    <w:rsid w:val="00EA7120"/>
    <w:rPr>
      <w:i/>
      <w:iCs/>
      <w:color w:val="0F4761" w:themeColor="accent1" w:themeShade="BF"/>
    </w:rPr>
  </w:style>
  <w:style w:type="paragraph" w:styleId="ab">
    <w:name w:val="Intense Quote"/>
    <w:basedOn w:val="a"/>
    <w:next w:val="a"/>
    <w:link w:val="ac"/>
    <w:uiPriority w:val="30"/>
    <w:qFormat/>
    <w:rsid w:val="00EA7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A7120"/>
    <w:rPr>
      <w:i/>
      <w:iCs/>
      <w:color w:val="0F4761" w:themeColor="accent1" w:themeShade="BF"/>
    </w:rPr>
  </w:style>
  <w:style w:type="character" w:styleId="ad">
    <w:name w:val="Intense Reference"/>
    <w:basedOn w:val="a0"/>
    <w:uiPriority w:val="32"/>
    <w:qFormat/>
    <w:rsid w:val="00EA7120"/>
    <w:rPr>
      <w:b/>
      <w:bCs/>
      <w:smallCaps/>
      <w:color w:val="0F4761" w:themeColor="accent1" w:themeShade="BF"/>
      <w:spacing w:val="5"/>
    </w:rPr>
  </w:style>
  <w:style w:type="table" w:styleId="11">
    <w:name w:val="Plain Table 1"/>
    <w:basedOn w:val="a1"/>
    <w:uiPriority w:val="41"/>
    <w:rsid w:val="00EA712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e">
    <w:name w:val="Table Grid"/>
    <w:basedOn w:val="a1"/>
    <w:uiPriority w:val="39"/>
    <w:rsid w:val="001F1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FF102E"/>
    <w:pPr>
      <w:tabs>
        <w:tab w:val="center" w:pos="4320"/>
        <w:tab w:val="right" w:pos="8640"/>
      </w:tabs>
      <w:spacing w:after="0" w:line="240" w:lineRule="auto"/>
    </w:pPr>
  </w:style>
  <w:style w:type="character" w:customStyle="1" w:styleId="af0">
    <w:name w:val="页眉 字符"/>
    <w:basedOn w:val="a0"/>
    <w:link w:val="af"/>
    <w:uiPriority w:val="99"/>
    <w:rsid w:val="00FF102E"/>
  </w:style>
  <w:style w:type="paragraph" w:styleId="af1">
    <w:name w:val="footer"/>
    <w:basedOn w:val="a"/>
    <w:link w:val="af2"/>
    <w:uiPriority w:val="99"/>
    <w:unhideWhenUsed/>
    <w:rsid w:val="00FF102E"/>
    <w:pPr>
      <w:tabs>
        <w:tab w:val="center" w:pos="4320"/>
        <w:tab w:val="right" w:pos="8640"/>
      </w:tabs>
      <w:spacing w:after="0" w:line="240" w:lineRule="auto"/>
    </w:pPr>
  </w:style>
  <w:style w:type="character" w:customStyle="1" w:styleId="af2">
    <w:name w:val="页脚 字符"/>
    <w:basedOn w:val="a0"/>
    <w:link w:val="af1"/>
    <w:uiPriority w:val="99"/>
    <w:rsid w:val="00FF1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jpeg"/><Relationship Id="rId50" Type="http://schemas.openxmlformats.org/officeDocument/2006/relationships/footer" Target="footer1.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png"/><Relationship Id="rId49"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png"/><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image" Target="media/image43.jpeg"/><Relationship Id="rId8" Type="http://schemas.openxmlformats.org/officeDocument/2006/relationships/image" Target="media/image3.png"/><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68</Pages>
  <Words>4853</Words>
  <Characters>27666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ahmad.med_2343</dc:creator>
  <cp:keywords/>
  <dc:description/>
  <cp:lastModifiedBy>May R</cp:lastModifiedBy>
  <cp:revision>4</cp:revision>
  <cp:lastPrinted>2026-04-11T01:38:00Z</cp:lastPrinted>
  <dcterms:created xsi:type="dcterms:W3CDTF">2026-06-27T10:55:00Z</dcterms:created>
  <dcterms:modified xsi:type="dcterms:W3CDTF">2026-07-07T03:19:00Z</dcterms:modified>
</cp:coreProperties>
</file>