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BBD5" w14:textId="77777777" w:rsidR="009D571F" w:rsidRDefault="009D571F" w:rsidP="009D571F">
      <w:pPr>
        <w:rPr>
          <w:rFonts w:asciiTheme="majorBidi" w:hAnsiTheme="majorBidi" w:cstheme="majorBidi"/>
          <w:color w:val="000000" w:themeColor="text1"/>
        </w:rPr>
      </w:pPr>
    </w:p>
    <w:p w14:paraId="3C57B32B" w14:textId="77777777" w:rsidR="009D571F" w:rsidRDefault="009D571F" w:rsidP="009D571F">
      <w:pPr>
        <w:rPr>
          <w:rFonts w:asciiTheme="majorBidi" w:hAnsiTheme="majorBidi" w:cstheme="majorBidi"/>
          <w:color w:val="000000" w:themeColor="text1"/>
        </w:rPr>
      </w:pPr>
    </w:p>
    <w:p w14:paraId="0B815BD4" w14:textId="77777777" w:rsidR="009D571F" w:rsidRPr="00EF408A" w:rsidRDefault="009D571F" w:rsidP="009D571F">
      <w:pPr>
        <w:rPr>
          <w:rFonts w:asciiTheme="majorBidi" w:hAnsiTheme="majorBidi" w:cstheme="majorBidi"/>
          <w:color w:val="000000" w:themeColor="text1"/>
        </w:rPr>
      </w:pPr>
    </w:p>
    <w:p w14:paraId="7CAC9A5F" w14:textId="37EE2D41" w:rsidR="009D571F" w:rsidRPr="001C4E88" w:rsidRDefault="009D571F" w:rsidP="009D571F">
      <w:pPr>
        <w:rPr>
          <w:rFonts w:asciiTheme="majorBidi" w:hAnsiTheme="majorBidi" w:cstheme="majorBidi"/>
          <w:bCs/>
          <w:color w:val="000000" w:themeColor="text1"/>
        </w:rPr>
      </w:pPr>
      <w:r w:rsidRPr="00EF408A">
        <w:rPr>
          <w:rFonts w:asciiTheme="majorBidi" w:hAnsiTheme="majorBidi" w:cstheme="majorBidi"/>
          <w:b/>
          <w:color w:val="000000" w:themeColor="text1"/>
        </w:rPr>
        <w:t>Suppl</w:t>
      </w:r>
      <w:r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AC45CB">
        <w:rPr>
          <w:rFonts w:asciiTheme="majorBidi" w:hAnsiTheme="majorBidi" w:cstheme="majorBidi"/>
          <w:b/>
          <w:color w:val="000000" w:themeColor="text1"/>
        </w:rPr>
        <w:t>6</w:t>
      </w:r>
      <w:r w:rsidRPr="00EF408A">
        <w:rPr>
          <w:rFonts w:asciiTheme="majorBidi" w:hAnsiTheme="majorBidi" w:cstheme="majorBidi"/>
          <w:b/>
          <w:color w:val="000000" w:themeColor="text1"/>
        </w:rPr>
        <w:t xml:space="preserve">. </w:t>
      </w:r>
      <w:r w:rsidRPr="001C4E88">
        <w:rPr>
          <w:rFonts w:asciiTheme="majorBidi" w:hAnsiTheme="majorBidi" w:cstheme="majorBidi"/>
          <w:bCs/>
          <w:color w:val="000000" w:themeColor="text1"/>
        </w:rPr>
        <w:t>Meta-regression of change in C-reactive protein levels by male proportion</w:t>
      </w:r>
    </w:p>
    <w:p w14:paraId="04AB1DDC" w14:textId="77777777" w:rsidR="009D571F" w:rsidRDefault="009D571F" w:rsidP="009D571F">
      <w:pPr>
        <w:rPr>
          <w:rFonts w:asciiTheme="majorBidi" w:hAnsiTheme="majorBidi" w:cstheme="majorBidi"/>
          <w:color w:val="000000" w:themeColor="text1"/>
        </w:rPr>
      </w:pPr>
      <w:r w:rsidRPr="00EF408A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33A53167" wp14:editId="636503E6">
            <wp:extent cx="5943600" cy="3566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3(1)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67102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1C5"/>
    <w:rsid w:val="003A5EAF"/>
    <w:rsid w:val="004244E6"/>
    <w:rsid w:val="00616512"/>
    <w:rsid w:val="0067415F"/>
    <w:rsid w:val="007A21C5"/>
    <w:rsid w:val="009D571F"/>
    <w:rsid w:val="00AC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E5CCA"/>
  <w15:chartTrackingRefBased/>
  <w15:docId w15:val="{19DFD55C-C581-46E9-9872-90E5EE28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1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1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1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1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