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73" w:rsidRPr="006C4032" w:rsidRDefault="00A40173" w:rsidP="00A40173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40173" w:rsidRPr="009F7FC9" w:rsidRDefault="00A40173" w:rsidP="00A40173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C403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Supplementary Table 5. 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>Distribution of covariates by latent classes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.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Look w:val="04A0"/>
      </w:tblPr>
      <w:tblGrid>
        <w:gridCol w:w="3575"/>
        <w:gridCol w:w="1791"/>
        <w:gridCol w:w="1876"/>
        <w:gridCol w:w="1614"/>
      </w:tblGrid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Factor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Low-risk class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High-risk class 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napToGrid w:val="0"/>
                <w:sz w:val="24"/>
                <w:szCs w:val="24"/>
                <w:lang w:eastAsia="zh-CN"/>
              </w:rPr>
              <w:t>P</w:t>
            </w: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-value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119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Mortality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No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101 (84.9%)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 (51.3%)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Yes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 (15.1%)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19 (48.7%)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Age group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0.18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&lt;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 years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 (53.4%)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 (41.0%)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≥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 years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 (46.6%)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23 (59.0%)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Sex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Female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84 (71.8%)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 (71.8%)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Male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33 (28.2%)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 (28.2%)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Insurance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Medicare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 (63.0%)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 (12.8%)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Commercial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 (18.5%)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(0.0%)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Charity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 (15.1%)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(0.0%)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None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(3.4%)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 (87.2%)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Marital status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In relationship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 (46.2%)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 (0.0%)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Not in relationship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 (53.8%)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 (100.0%)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Employed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0.050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Not/retired employed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 (51.3%)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27 (69.2%)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Employed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 (48.7%)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 (30.8%)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Language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0.86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English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69 (58.0%)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 (56.4%)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Spanish 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 (42.0%)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 (43.6%)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mPAP, mean (SD)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41.44 (12.17)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48.78 (13.01)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0.002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CO, mean (SD)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4.00 (1.73)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3.41 (1.68)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0.066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WHO-FC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0.002</w:t>
            </w: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 ≤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34 (28.6%)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(5.1%)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A40173" w:rsidRPr="00D64630" w:rsidTr="00BB6331">
        <w:trPr>
          <w:trHeight w:val="255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&gt;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85 (71.4%)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37 (94.9%)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173" w:rsidRPr="009F7FC9" w:rsidRDefault="00A40173" w:rsidP="00BB6331">
            <w:pPr>
              <w:widowControl w:val="0"/>
              <w:shd w:val="clear" w:color="auto" w:fill="FFFFFF" w:themeFill="background1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A40173" w:rsidRPr="00A81660" w:rsidRDefault="00A40173" w:rsidP="00A40173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 w:rsidRPr="00A81660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WHO-FC: World Health Organization Functional Classification; 6mwd: six-minute walk distance; mPAP: mean pulmonary pressure; CO: cardiac output. Data are presented as counts and percentages for each factor in low-risk and high-risk classes. P-values indicate statistical significance for each factor.</w:t>
      </w:r>
    </w:p>
    <w:p w:rsidR="00A40173" w:rsidRDefault="00A40173" w:rsidP="00A40173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AA3B53" w:rsidRDefault="00AA3B53"/>
    <w:sectPr w:rsidR="00AA3B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40173"/>
    <w:rsid w:val="00A40173"/>
    <w:rsid w:val="00AA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Emphasis1">
    <w:name w:val="Subtle Emphasis1"/>
    <w:basedOn w:val="DefaultParagraphFont"/>
    <w:uiPriority w:val="19"/>
    <w:qFormat/>
    <w:rsid w:val="00A4017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2025-04-14T21:58:00Z</dcterms:created>
  <dcterms:modified xsi:type="dcterms:W3CDTF">2025-04-14T21:58:00Z</dcterms:modified>
</cp:coreProperties>
</file>