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DCC32" w14:textId="77777777" w:rsidR="00090EB2" w:rsidRDefault="00090EB2" w:rsidP="00090EB2">
      <w:pPr>
        <w:rPr>
          <w:lang w:eastAsia="zh-CN"/>
        </w:rPr>
      </w:pPr>
    </w:p>
    <w:p w14:paraId="184F9A38" w14:textId="77777777" w:rsidR="00090EB2" w:rsidRDefault="00090EB2" w:rsidP="00090EB2">
      <w:pPr>
        <w:widowControl w:val="0"/>
        <w:adjustRightInd w:val="0"/>
        <w:snapToGrid w:val="0"/>
        <w:rPr>
          <w:b/>
          <w:bCs/>
        </w:rPr>
      </w:pPr>
    </w:p>
    <w:p w14:paraId="40DC1A27" w14:textId="77777777" w:rsidR="00090EB2" w:rsidRPr="00411946" w:rsidRDefault="00090EB2" w:rsidP="00090EB2">
      <w:pPr>
        <w:widowControl w:val="0"/>
        <w:adjustRightInd w:val="0"/>
        <w:snapToGrid w:val="0"/>
        <w:rPr>
          <w:b/>
          <w:bCs/>
        </w:rPr>
      </w:pPr>
    </w:p>
    <w:p w14:paraId="56E432C4" w14:textId="77777777" w:rsidR="00090EB2" w:rsidRPr="00411946" w:rsidRDefault="00090EB2" w:rsidP="00090EB2">
      <w:pPr>
        <w:widowControl w:val="0"/>
        <w:adjustRightInd w:val="0"/>
        <w:snapToGrid w:val="0"/>
        <w:rPr>
          <w:b/>
          <w:bCs/>
        </w:rPr>
      </w:pPr>
    </w:p>
    <w:p w14:paraId="0B7C78ED" w14:textId="77777777" w:rsidR="00090EB2" w:rsidRPr="00411946" w:rsidRDefault="00090EB2" w:rsidP="00090EB2">
      <w:pPr>
        <w:widowControl w:val="0"/>
        <w:adjustRightInd w:val="0"/>
        <w:snapToGrid w:val="0"/>
        <w:rPr>
          <w:lang w:eastAsia="zh-CN"/>
        </w:rPr>
      </w:pPr>
      <w:r w:rsidRPr="00411946">
        <w:rPr>
          <w:b/>
          <w:bCs/>
        </w:rPr>
        <w:t xml:space="preserve">Suppl </w:t>
      </w:r>
      <w:r>
        <w:rPr>
          <w:rFonts w:hint="eastAsia"/>
          <w:b/>
          <w:bCs/>
          <w:lang w:eastAsia="zh-CN"/>
        </w:rPr>
        <w:t>2</w:t>
      </w:r>
      <w:r w:rsidRPr="00411946">
        <w:rPr>
          <w:b/>
          <w:bCs/>
        </w:rPr>
        <w:t xml:space="preserve">. </w:t>
      </w:r>
      <w:r w:rsidRPr="00411946">
        <w:t>Simulation-Based Statistical Power by Hypothetical Match-Day Effect Size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200"/>
        <w:gridCol w:w="2200"/>
        <w:gridCol w:w="2600"/>
      </w:tblGrid>
      <w:tr w:rsidR="00090EB2" w:rsidRPr="00411946" w14:paraId="095E0ADF" w14:textId="77777777" w:rsidTr="003A3184">
        <w:trPr>
          <w:tblHeader/>
        </w:trPr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37C8E8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Outcome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233796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Hypothetical Reduction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183E06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Target IRR</w:t>
            </w:r>
          </w:p>
        </w:tc>
        <w:tc>
          <w:tcPr>
            <w:tcW w:w="2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103F6E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Power (200 simulations)</w:t>
            </w:r>
          </w:p>
        </w:tc>
      </w:tr>
      <w:tr w:rsidR="00090EB2" w:rsidRPr="00411946" w14:paraId="06C4E125" w14:textId="77777777" w:rsidTr="003A3184"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D3D16B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15EFDB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1%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9F734F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0.99</w:t>
            </w:r>
          </w:p>
        </w:tc>
        <w:tc>
          <w:tcPr>
            <w:tcW w:w="2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1773DF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8.5%</w:t>
            </w:r>
          </w:p>
        </w:tc>
      </w:tr>
      <w:tr w:rsidR="00090EB2" w:rsidRPr="00411946" w14:paraId="0AF70D28" w14:textId="77777777" w:rsidTr="003A3184"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FE0595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29075C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5%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0C3349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0.95</w:t>
            </w:r>
          </w:p>
        </w:tc>
        <w:tc>
          <w:tcPr>
            <w:tcW w:w="2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18295A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86.0%</w:t>
            </w:r>
          </w:p>
        </w:tc>
      </w:tr>
      <w:tr w:rsidR="00090EB2" w:rsidRPr="00411946" w14:paraId="44D3C79F" w14:textId="77777777" w:rsidTr="003A3184"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C0787F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DB661E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7.0% (observed)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E97FC4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0.930</w:t>
            </w:r>
          </w:p>
        </w:tc>
        <w:tc>
          <w:tcPr>
            <w:tcW w:w="2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D74737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99.5%</w:t>
            </w:r>
          </w:p>
        </w:tc>
      </w:tr>
      <w:tr w:rsidR="00090EB2" w:rsidRPr="00411946" w14:paraId="03D24A62" w14:textId="77777777" w:rsidTr="003A3184"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9DF2E9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7C8772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10%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650019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0.90</w:t>
            </w:r>
          </w:p>
        </w:tc>
        <w:tc>
          <w:tcPr>
            <w:tcW w:w="2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C19733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100%</w:t>
            </w:r>
          </w:p>
        </w:tc>
      </w:tr>
      <w:tr w:rsidR="00090EB2" w:rsidRPr="00411946" w14:paraId="6CB973BD" w14:textId="77777777" w:rsidTr="003A3184"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7C56B0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16638B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15%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F5C1E2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0.85</w:t>
            </w:r>
          </w:p>
        </w:tc>
        <w:tc>
          <w:tcPr>
            <w:tcW w:w="2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1BD4A4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100%</w:t>
            </w:r>
          </w:p>
        </w:tc>
      </w:tr>
      <w:tr w:rsidR="00090EB2" w:rsidRPr="00411946" w14:paraId="3DBCF35E" w14:textId="77777777" w:rsidTr="003A3184"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9A0389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866B93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1%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D9A0D9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0.99</w:t>
            </w:r>
          </w:p>
        </w:tc>
        <w:tc>
          <w:tcPr>
            <w:tcW w:w="2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FC7262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11.0%</w:t>
            </w:r>
          </w:p>
        </w:tc>
      </w:tr>
      <w:tr w:rsidR="00090EB2" w:rsidRPr="00411946" w14:paraId="27780DB7" w14:textId="77777777" w:rsidTr="003A3184"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D127DB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F2B3B5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5%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E4F49B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0.95</w:t>
            </w:r>
          </w:p>
        </w:tc>
        <w:tc>
          <w:tcPr>
            <w:tcW w:w="2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88AD95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76.5%</w:t>
            </w:r>
          </w:p>
        </w:tc>
      </w:tr>
      <w:tr w:rsidR="00090EB2" w:rsidRPr="00411946" w14:paraId="351C0E2E" w14:textId="77777777" w:rsidTr="003A3184"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B2DE20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0057C1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10%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3350B1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0.90</w:t>
            </w:r>
          </w:p>
        </w:tc>
        <w:tc>
          <w:tcPr>
            <w:tcW w:w="2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AB7E61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100%</w:t>
            </w:r>
          </w:p>
        </w:tc>
      </w:tr>
      <w:tr w:rsidR="00090EB2" w:rsidRPr="00411946" w14:paraId="2EC8D91C" w14:textId="77777777" w:rsidTr="003A3184"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58C45E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7212D4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11.1% (observed)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493033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0.889</w:t>
            </w:r>
          </w:p>
        </w:tc>
        <w:tc>
          <w:tcPr>
            <w:tcW w:w="2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CADE8F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100%</w:t>
            </w:r>
          </w:p>
        </w:tc>
      </w:tr>
      <w:tr w:rsidR="00090EB2" w:rsidRPr="00411946" w14:paraId="170C4ED6" w14:textId="77777777" w:rsidTr="003A3184">
        <w:tc>
          <w:tcPr>
            <w:tcW w:w="14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3DD3BF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F138A7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15%</w:t>
            </w:r>
          </w:p>
        </w:tc>
        <w:tc>
          <w:tcPr>
            <w:tcW w:w="22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173896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0.85</w:t>
            </w:r>
          </w:p>
        </w:tc>
        <w:tc>
          <w:tcPr>
            <w:tcW w:w="2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E284C6" w14:textId="77777777" w:rsidR="00090EB2" w:rsidRPr="00411946" w:rsidRDefault="00090EB2" w:rsidP="003A3184">
            <w:pPr>
              <w:widowControl w:val="0"/>
              <w:adjustRightInd w:val="0"/>
              <w:snapToGrid w:val="0"/>
            </w:pPr>
            <w:r w:rsidRPr="00411946">
              <w:t>100%</w:t>
            </w:r>
          </w:p>
        </w:tc>
      </w:tr>
    </w:tbl>
    <w:p w14:paraId="4E393657" w14:textId="77777777" w:rsidR="00090EB2" w:rsidRPr="00411946" w:rsidRDefault="00090EB2" w:rsidP="00090EB2">
      <w:pPr>
        <w:widowControl w:val="0"/>
        <w:adjustRightInd w:val="0"/>
        <w:snapToGrid w:val="0"/>
      </w:pPr>
      <w:r w:rsidRPr="00411946">
        <w:t xml:space="preserve">For each hypothetical match-day incidence rate ratio (IRR), 200 datasets were simulated using the observed daily admission rates, the dispersion parameter from the primary model, and the actual study design (273 observation-days, 17 match days across three tournaments); the primary negative binomial model was refit to each simulated dataset. Power is the proportion of </w:t>
      </w:r>
      <w:r w:rsidRPr="00411946">
        <w:lastRenderedPageBreak/>
        <w:t>simulations reaching two-sided significance (p&lt;0.05) for the match-day coefficient. “Observed” rows correspond to the effect sizes actually found in the primary analysis. IRR = incidence rate ratio.</w:t>
      </w:r>
    </w:p>
    <w:p w14:paraId="03E69634" w14:textId="77777777" w:rsidR="00090EB2" w:rsidRDefault="00090EB2" w:rsidP="00090EB2">
      <w:pPr>
        <w:widowControl w:val="0"/>
        <w:adjustRightInd w:val="0"/>
        <w:snapToGrid w:val="0"/>
        <w:rPr>
          <w:b/>
        </w:rPr>
      </w:pPr>
    </w:p>
    <w:p w14:paraId="4F2D12B4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04"/>
    <w:rsid w:val="00090EB2"/>
    <w:rsid w:val="00334204"/>
    <w:rsid w:val="004244E6"/>
    <w:rsid w:val="0067415F"/>
    <w:rsid w:val="0077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248A9-3A26-475F-90ED-EEC60F0B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4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2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2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2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2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2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2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4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4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4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4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4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4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42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2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2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42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2026-08-28T08:56:00Z</dcterms:created>
  <dcterms:modified xsi:type="dcterms:W3CDTF">2026-08-28T08:56:00Z</dcterms:modified>
</cp:coreProperties>
</file>