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C940" w14:textId="77777777" w:rsidR="00F714D6" w:rsidRDefault="00F714D6" w:rsidP="00F714D6">
      <w:pPr>
        <w:widowControl w:val="0"/>
        <w:adjustRightInd w:val="0"/>
        <w:snapToGrid w:val="0"/>
        <w:rPr>
          <w:b/>
          <w:bCs/>
        </w:rPr>
      </w:pPr>
    </w:p>
    <w:p w14:paraId="36A079E9" w14:textId="77777777" w:rsidR="00F714D6" w:rsidRPr="00411946" w:rsidRDefault="00F714D6" w:rsidP="00F714D6">
      <w:pPr>
        <w:widowControl w:val="0"/>
        <w:adjustRightInd w:val="0"/>
        <w:snapToGrid w:val="0"/>
      </w:pPr>
      <w:r w:rsidRPr="00411946">
        <w:rPr>
          <w:b/>
          <w:bCs/>
        </w:rPr>
        <w:t xml:space="preserve">Suppl </w:t>
      </w:r>
      <w:r>
        <w:rPr>
          <w:rFonts w:hint="eastAsia"/>
          <w:b/>
          <w:bCs/>
          <w:lang w:eastAsia="zh-CN"/>
        </w:rPr>
        <w:t>3</w:t>
      </w:r>
      <w:r w:rsidRPr="00411946">
        <w:rPr>
          <w:b/>
          <w:bCs/>
        </w:rPr>
        <w:t xml:space="preserve">. </w:t>
      </w:r>
      <w:r w:rsidRPr="00411946">
        <w:t>Sensitivity Analysis Restricted to 2018 and 2022 Tournaments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000"/>
        <w:gridCol w:w="1600"/>
        <w:gridCol w:w="800"/>
        <w:gridCol w:w="1400"/>
        <w:gridCol w:w="1200"/>
      </w:tblGrid>
      <w:tr w:rsidR="00F714D6" w:rsidRPr="00411946" w14:paraId="082A6960" w14:textId="77777777" w:rsidTr="003A3184">
        <w:trPr>
          <w:tblHeader/>
        </w:trPr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1BB6F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Outcome</w:t>
            </w:r>
          </w:p>
        </w:tc>
        <w:tc>
          <w:tcPr>
            <w:tcW w:w="20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30585B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Model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BA7C64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Exposure</w:t>
            </w:r>
          </w:p>
        </w:tc>
        <w:tc>
          <w:tcPr>
            <w:tcW w:w="8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2E04C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IRR</w:t>
            </w:r>
          </w:p>
        </w:tc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A38087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95% CI</w:t>
            </w:r>
          </w:p>
        </w:tc>
        <w:tc>
          <w:tcPr>
            <w:tcW w:w="1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6885F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p-value</w:t>
            </w:r>
          </w:p>
        </w:tc>
      </w:tr>
      <w:tr w:rsidR="00F714D6" w:rsidRPr="00411946" w14:paraId="0E8B9837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93894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0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C6228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M1: Any match day (2018–2022)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6E4A95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Brazil match</w:t>
            </w:r>
          </w:p>
        </w:tc>
        <w:tc>
          <w:tcPr>
            <w:tcW w:w="8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301CDC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0.947</w:t>
            </w:r>
          </w:p>
        </w:tc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FD899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0.906–0.990</w:t>
            </w:r>
          </w:p>
        </w:tc>
        <w:tc>
          <w:tcPr>
            <w:tcW w:w="1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533A8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0.015</w:t>
            </w:r>
          </w:p>
        </w:tc>
      </w:tr>
      <w:tr w:rsidR="00F714D6" w:rsidRPr="00411946" w14:paraId="3FB6797E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B23D7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0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AA8DF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M1: Any match day (2018–2022)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D74F0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Brazil match</w:t>
            </w:r>
          </w:p>
        </w:tc>
        <w:tc>
          <w:tcPr>
            <w:tcW w:w="8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BF3D4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0.900</w:t>
            </w:r>
          </w:p>
        </w:tc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5E148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0.854–0.949</w:t>
            </w:r>
          </w:p>
        </w:tc>
        <w:tc>
          <w:tcPr>
            <w:tcW w:w="1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07C1F" w14:textId="77777777" w:rsidR="00F714D6" w:rsidRPr="00411946" w:rsidRDefault="00F714D6" w:rsidP="003A3184">
            <w:pPr>
              <w:widowControl w:val="0"/>
              <w:adjustRightInd w:val="0"/>
              <w:snapToGrid w:val="0"/>
            </w:pPr>
            <w:r w:rsidRPr="00411946">
              <w:t>&lt;0.001</w:t>
            </w:r>
          </w:p>
        </w:tc>
      </w:tr>
    </w:tbl>
    <w:p w14:paraId="565FB482" w14:textId="77777777" w:rsidR="00F714D6" w:rsidRPr="00411946" w:rsidRDefault="00F714D6" w:rsidP="00F714D6">
      <w:pPr>
        <w:widowControl w:val="0"/>
        <w:adjustRightInd w:val="0"/>
        <w:snapToGrid w:val="0"/>
      </w:pPr>
      <w:r w:rsidRPr="00411946">
        <w:t>Reference category is non-match days within the same ±30-day tournament window. AMI = acute myocardial infarction (ICD-10 I21); HF = heart failure (ICD-10 I50); IRR = incidence rate ratio; CI = confidence interval.</w:t>
      </w:r>
    </w:p>
    <w:p w14:paraId="309CC1FC" w14:textId="77777777" w:rsidR="00F714D6" w:rsidRPr="00411946" w:rsidRDefault="00F714D6" w:rsidP="00F714D6">
      <w:pPr>
        <w:widowControl w:val="0"/>
        <w:adjustRightInd w:val="0"/>
        <w:snapToGrid w:val="0"/>
        <w:rPr>
          <w:i/>
          <w:iCs/>
        </w:rPr>
      </w:pPr>
    </w:p>
    <w:p w14:paraId="7DE224D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7F"/>
    <w:rsid w:val="004244E6"/>
    <w:rsid w:val="0067415F"/>
    <w:rsid w:val="007741FA"/>
    <w:rsid w:val="00AA437F"/>
    <w:rsid w:val="00F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4CB747-D248-4597-B652-FFB54256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2026-08-28T08:56:00Z</dcterms:created>
  <dcterms:modified xsi:type="dcterms:W3CDTF">2026-08-28T08:56:00Z</dcterms:modified>
</cp:coreProperties>
</file>