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11A57" w14:textId="0E90E648" w:rsidR="00B31336" w:rsidRPr="00B31336" w:rsidRDefault="00B31336" w:rsidP="00B31336">
      <w:pPr>
        <w:spacing w:line="480" w:lineRule="auto"/>
        <w:jc w:val="left"/>
        <w:rPr>
          <w:rFonts w:ascii="Times New Roman" w:eastAsia="MS PGothic" w:hAnsi="Times New Roman" w:cs="Times New Roman"/>
          <w:kern w:val="0"/>
          <w:sz w:val="24"/>
          <w:szCs w:val="24"/>
        </w:rPr>
      </w:pPr>
      <w:r w:rsidRPr="00B2736C">
        <w:rPr>
          <w:rFonts w:ascii="Times New Roman" w:eastAsia="MS PGothic" w:hAnsi="Times New Roman" w:cs="Times New Roman" w:hint="eastAsia"/>
          <w:b/>
          <w:bCs/>
          <w:kern w:val="0"/>
          <w:sz w:val="24"/>
          <w:szCs w:val="24"/>
        </w:rPr>
        <w:t>Suppl</w:t>
      </w:r>
      <w:r w:rsidRPr="00B2736C">
        <w:rPr>
          <w:rFonts w:ascii="Times New Roman" w:eastAsia="MS PGothic" w:hAnsi="Times New Roman" w:cs="Times New Roman"/>
          <w:b/>
          <w:bCs/>
          <w:kern w:val="0"/>
          <w:sz w:val="24"/>
          <w:szCs w:val="24"/>
        </w:rPr>
        <w:t>4</w:t>
      </w:r>
      <w:r w:rsidRPr="00B2736C">
        <w:rPr>
          <w:rFonts w:ascii="Times New Roman" w:eastAsia="MS PGothic" w:hAnsi="Times New Roman" w:cs="Times New Roman" w:hint="eastAsia"/>
          <w:b/>
          <w:bCs/>
          <w:kern w:val="0"/>
          <w:sz w:val="24"/>
          <w:szCs w:val="24"/>
        </w:rPr>
        <w:t xml:space="preserve">. </w:t>
      </w:r>
      <w:r w:rsidRPr="00B31336">
        <w:rPr>
          <w:rFonts w:ascii="Times New Roman" w:eastAsia="MS PGothic" w:hAnsi="Times New Roman" w:cs="Times New Roman"/>
          <w:kern w:val="0"/>
          <w:sz w:val="24"/>
          <w:szCs w:val="24"/>
        </w:rPr>
        <w:t>Multivariable Linear Regression Analyses for LDH at 1 Month After TAVI</w:t>
      </w:r>
    </w:p>
    <w:p w14:paraId="6FEC2CD5" w14:textId="77777777" w:rsidR="00B31336" w:rsidRPr="00B31336" w:rsidRDefault="00B31336" w:rsidP="00B31336">
      <w:pPr>
        <w:pStyle w:val="a0"/>
        <w:numPr>
          <w:ilvl w:val="0"/>
          <w:numId w:val="1"/>
        </w:numPr>
        <w:spacing w:before="0" w:after="0" w:line="480" w:lineRule="auto"/>
        <w:rPr>
          <w:rFonts w:ascii="Times New Roman" w:hAnsi="Times New Roman" w:cs="Times New Roman"/>
          <w:sz w:val="24"/>
          <w:szCs w:val="28"/>
        </w:rPr>
      </w:pPr>
      <w:r w:rsidRPr="00B31336">
        <w:rPr>
          <w:rFonts w:ascii="Times New Roman" w:eastAsia="MS PGothic" w:hAnsi="Times New Roman" w:cs="Times New Roman" w:hint="eastAsia"/>
          <w:kern w:val="0"/>
          <w:sz w:val="24"/>
          <w:szCs w:val="24"/>
        </w:rPr>
        <w:t xml:space="preserve">Primary analysis: LDH levels at 1 month   </w:t>
      </w:r>
    </w:p>
    <w:tbl>
      <w:tblPr>
        <w:tblStyle w:val="af9"/>
        <w:tblpPr w:leftFromText="142" w:rightFromText="142" w:vertAnchor="text" w:horzAnchor="margin" w:tblpX="-5" w:tblpY="453"/>
        <w:tblW w:w="9781" w:type="dxa"/>
        <w:tblLayout w:type="fixed"/>
        <w:tblLook w:val="04A0" w:firstRow="1" w:lastRow="0" w:firstColumn="1" w:lastColumn="0" w:noHBand="0" w:noVBand="1"/>
      </w:tblPr>
      <w:tblGrid>
        <w:gridCol w:w="4253"/>
        <w:gridCol w:w="1842"/>
        <w:gridCol w:w="1843"/>
        <w:gridCol w:w="1843"/>
      </w:tblGrid>
      <w:tr w:rsidR="00B31336" w:rsidRPr="00B31336" w14:paraId="46E12054" w14:textId="77777777" w:rsidTr="001B6870">
        <w:trPr>
          <w:trHeight w:val="720"/>
        </w:trPr>
        <w:tc>
          <w:tcPr>
            <w:tcW w:w="4253" w:type="dxa"/>
            <w:tcBorders>
              <w:top w:val="single" w:sz="4" w:space="0" w:color="auto"/>
              <w:left w:val="nil"/>
              <w:bottom w:val="single" w:sz="4" w:space="0" w:color="auto"/>
              <w:right w:val="nil"/>
            </w:tcBorders>
          </w:tcPr>
          <w:p w14:paraId="5280CE2E" w14:textId="77777777" w:rsidR="00B31336" w:rsidRPr="00B31336" w:rsidRDefault="00B31336" w:rsidP="001B6870">
            <w:pPr>
              <w:autoSpaceDE w:val="0"/>
              <w:autoSpaceDN w:val="0"/>
              <w:adjustRightInd w:val="0"/>
              <w:spacing w:line="480" w:lineRule="auto"/>
              <w:jc w:val="left"/>
              <w:rPr>
                <w:rFonts w:ascii="Times New Roman" w:hAnsi="Times New Roman" w:cs="Times New Roman"/>
                <w:sz w:val="24"/>
                <w:szCs w:val="24"/>
              </w:rPr>
            </w:pPr>
            <w:r w:rsidRPr="00B31336">
              <w:rPr>
                <w:rFonts w:ascii="Times New Roman" w:hAnsi="Times New Roman" w:cs="Times New Roman" w:hint="eastAsia"/>
                <w:sz w:val="24"/>
                <w:szCs w:val="24"/>
              </w:rPr>
              <w:t>Variables</w:t>
            </w:r>
          </w:p>
        </w:tc>
        <w:tc>
          <w:tcPr>
            <w:tcW w:w="1842" w:type="dxa"/>
            <w:tcBorders>
              <w:top w:val="single" w:sz="4" w:space="0" w:color="auto"/>
              <w:left w:val="nil"/>
              <w:bottom w:val="single" w:sz="4" w:space="0" w:color="auto"/>
              <w:right w:val="nil"/>
            </w:tcBorders>
            <w:vAlign w:val="center"/>
          </w:tcPr>
          <w:p w14:paraId="32729CA5" w14:textId="77777777" w:rsidR="00B31336" w:rsidRPr="00B31336" w:rsidRDefault="00B31336" w:rsidP="001B6870">
            <w:pPr>
              <w:pStyle w:val="aff1"/>
              <w:spacing w:before="0" w:beforeAutospacing="0" w:after="0" w:afterAutospacing="0"/>
              <w:jc w:val="center"/>
              <w:rPr>
                <w:rFonts w:ascii="Times New Roman" w:hAnsi="Times New Roman" w:cs="Times New Roman"/>
              </w:rPr>
            </w:pPr>
            <w:r w:rsidRPr="00B31336">
              <w:rPr>
                <w:rFonts w:ascii="Times New Roman" w:hAnsi="Times New Roman" w:cs="Times New Roman"/>
              </w:rPr>
              <w:t>β coefficient</w:t>
            </w:r>
          </w:p>
        </w:tc>
        <w:tc>
          <w:tcPr>
            <w:tcW w:w="1843" w:type="dxa"/>
            <w:tcBorders>
              <w:top w:val="single" w:sz="4" w:space="0" w:color="auto"/>
              <w:left w:val="nil"/>
              <w:bottom w:val="single" w:sz="4" w:space="0" w:color="auto"/>
              <w:right w:val="nil"/>
            </w:tcBorders>
            <w:vAlign w:val="center"/>
          </w:tcPr>
          <w:p w14:paraId="71F028ED"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hAnsi="Times New Roman" w:cs="Times New Roman" w:hint="eastAsia"/>
                <w:kern w:val="24"/>
              </w:rPr>
              <w:t>95% CI</w:t>
            </w:r>
          </w:p>
        </w:tc>
        <w:tc>
          <w:tcPr>
            <w:tcW w:w="1843" w:type="dxa"/>
            <w:tcBorders>
              <w:top w:val="single" w:sz="4" w:space="0" w:color="auto"/>
              <w:left w:val="nil"/>
              <w:bottom w:val="single" w:sz="4" w:space="0" w:color="auto"/>
              <w:right w:val="nil"/>
            </w:tcBorders>
            <w:vAlign w:val="center"/>
          </w:tcPr>
          <w:p w14:paraId="255EF4C6" w14:textId="77777777" w:rsidR="00B31336" w:rsidRPr="00B31336" w:rsidRDefault="00B31336" w:rsidP="001B6870">
            <w:pPr>
              <w:pStyle w:val="aff1"/>
              <w:spacing w:before="0" w:beforeAutospacing="0" w:after="0" w:afterAutospacing="0"/>
              <w:jc w:val="center"/>
              <w:rPr>
                <w:rFonts w:ascii="Arial" w:hAnsi="Arial" w:cs="Arial"/>
              </w:rPr>
            </w:pPr>
            <w:r w:rsidRPr="00B31336">
              <w:rPr>
                <w:rFonts w:ascii="Times New Roman" w:hAnsi="Times New Roman" w:cs="Times New Roman"/>
                <w:i/>
                <w:kern w:val="24"/>
              </w:rPr>
              <w:t>P</w:t>
            </w:r>
            <w:r w:rsidRPr="00B31336">
              <w:rPr>
                <w:rFonts w:ascii="Times New Roman" w:hAnsi="Times New Roman" w:cs="Times New Roman"/>
                <w:kern w:val="24"/>
              </w:rPr>
              <w:t xml:space="preserve"> value</w:t>
            </w:r>
          </w:p>
        </w:tc>
      </w:tr>
      <w:tr w:rsidR="00B31336" w:rsidRPr="00B31336" w14:paraId="1D131DEA" w14:textId="77777777" w:rsidTr="001B6870">
        <w:trPr>
          <w:trHeight w:val="720"/>
        </w:trPr>
        <w:tc>
          <w:tcPr>
            <w:tcW w:w="4253" w:type="dxa"/>
            <w:tcBorders>
              <w:top w:val="single" w:sz="4" w:space="0" w:color="auto"/>
              <w:left w:val="nil"/>
              <w:bottom w:val="nil"/>
              <w:right w:val="nil"/>
            </w:tcBorders>
            <w:vAlign w:val="center"/>
          </w:tcPr>
          <w:p w14:paraId="45A20C89" w14:textId="77777777" w:rsidR="00B31336" w:rsidRPr="00B31336" w:rsidRDefault="00B31336" w:rsidP="001B6870">
            <w:pPr>
              <w:pStyle w:val="aff1"/>
              <w:spacing w:before="0" w:beforeAutospacing="0" w:after="0" w:afterAutospacing="0"/>
              <w:rPr>
                <w:rFonts w:ascii="Arial" w:hAnsi="Arial" w:cs="Arial"/>
              </w:rPr>
            </w:pPr>
            <w:r w:rsidRPr="00B31336">
              <w:rPr>
                <w:rFonts w:ascii="Times New Roman" w:hAnsi="Times New Roman" w:cs="Times New Roman" w:hint="eastAsia"/>
                <w:kern w:val="24"/>
              </w:rPr>
              <w:t>PVL deterioration</w:t>
            </w:r>
          </w:p>
        </w:tc>
        <w:tc>
          <w:tcPr>
            <w:tcW w:w="1842" w:type="dxa"/>
            <w:tcBorders>
              <w:top w:val="single" w:sz="4" w:space="0" w:color="auto"/>
              <w:left w:val="nil"/>
              <w:bottom w:val="nil"/>
              <w:right w:val="nil"/>
            </w:tcBorders>
            <w:vAlign w:val="center"/>
          </w:tcPr>
          <w:p w14:paraId="74C7AB53" w14:textId="77777777" w:rsidR="00B31336" w:rsidRPr="00B31336" w:rsidRDefault="00B31336" w:rsidP="001B6870">
            <w:pPr>
              <w:pStyle w:val="aff1"/>
              <w:spacing w:before="0" w:beforeAutospacing="0" w:after="0" w:afterAutospacing="0"/>
              <w:jc w:val="center"/>
              <w:rPr>
                <w:rFonts w:ascii="Times New Roman" w:hAnsi="Times New Roman" w:cs="Times New Roman"/>
              </w:rPr>
            </w:pPr>
            <w:r w:rsidRPr="00B31336">
              <w:rPr>
                <w:rFonts w:ascii="Times New Roman" w:hAnsi="Times New Roman" w:cs="Times New Roman" w:hint="eastAsia"/>
              </w:rPr>
              <w:t>124.1</w:t>
            </w:r>
          </w:p>
        </w:tc>
        <w:tc>
          <w:tcPr>
            <w:tcW w:w="1843" w:type="dxa"/>
            <w:tcBorders>
              <w:top w:val="single" w:sz="4" w:space="0" w:color="auto"/>
              <w:left w:val="nil"/>
              <w:bottom w:val="nil"/>
              <w:right w:val="nil"/>
            </w:tcBorders>
            <w:vAlign w:val="center"/>
          </w:tcPr>
          <w:p w14:paraId="2B047AE7" w14:textId="77777777" w:rsidR="00B31336" w:rsidRPr="00B31336" w:rsidRDefault="00B31336" w:rsidP="001B6870">
            <w:pPr>
              <w:pStyle w:val="aff1"/>
              <w:spacing w:before="0" w:beforeAutospacing="0" w:after="0" w:afterAutospacing="0"/>
              <w:jc w:val="center"/>
              <w:rPr>
                <w:rFonts w:ascii="Times New Roman" w:hAnsi="Times New Roman" w:cs="Times New Roman"/>
              </w:rPr>
            </w:pPr>
            <w:r w:rsidRPr="00B31336">
              <w:rPr>
                <w:rFonts w:ascii="Times New Roman" w:eastAsia="Yu Mincho" w:hAnsi="Times New Roman" w:cs="Times New Roman" w:hint="eastAsia"/>
              </w:rPr>
              <w:t>47.1</w:t>
            </w:r>
            <w:r w:rsidRPr="00B31336">
              <w:rPr>
                <w:rFonts w:ascii="Times New Roman" w:eastAsia="Yu Gothic" w:hAnsi="Times New Roman" w:cs="Times New Roman"/>
                <w:bCs/>
              </w:rPr>
              <w:t>–</w:t>
            </w:r>
            <w:r w:rsidRPr="00B31336">
              <w:rPr>
                <w:rFonts w:ascii="Times New Roman" w:eastAsia="Yu Gothic" w:hAnsi="Times New Roman" w:cs="Times New Roman" w:hint="eastAsia"/>
                <w:bCs/>
              </w:rPr>
              <w:t>201.1</w:t>
            </w:r>
          </w:p>
        </w:tc>
        <w:tc>
          <w:tcPr>
            <w:tcW w:w="1843" w:type="dxa"/>
            <w:tcBorders>
              <w:top w:val="single" w:sz="4" w:space="0" w:color="auto"/>
              <w:left w:val="nil"/>
              <w:bottom w:val="nil"/>
              <w:right w:val="nil"/>
            </w:tcBorders>
            <w:vAlign w:val="center"/>
          </w:tcPr>
          <w:p w14:paraId="65EBAB2F" w14:textId="77777777" w:rsidR="00B31336" w:rsidRPr="00B31336" w:rsidRDefault="00B31336" w:rsidP="001B6870">
            <w:pPr>
              <w:jc w:val="center"/>
              <w:rPr>
                <w:rFonts w:ascii="Times New Roman" w:hAnsi="Times New Roman" w:cs="Times New Roman"/>
                <w:sz w:val="24"/>
                <w:szCs w:val="24"/>
              </w:rPr>
            </w:pPr>
            <w:r w:rsidRPr="00B31336">
              <w:rPr>
                <w:rFonts w:ascii="Times New Roman" w:hAnsi="Times New Roman" w:cs="Times New Roman" w:hint="eastAsia"/>
                <w:sz w:val="24"/>
                <w:szCs w:val="24"/>
              </w:rPr>
              <w:t>0.002</w:t>
            </w:r>
          </w:p>
        </w:tc>
      </w:tr>
      <w:tr w:rsidR="00B31336" w:rsidRPr="00B31336" w14:paraId="7638595B" w14:textId="77777777" w:rsidTr="001B6870">
        <w:trPr>
          <w:trHeight w:val="720"/>
        </w:trPr>
        <w:tc>
          <w:tcPr>
            <w:tcW w:w="4253" w:type="dxa"/>
            <w:tcBorders>
              <w:top w:val="nil"/>
              <w:left w:val="nil"/>
              <w:bottom w:val="nil"/>
              <w:right w:val="nil"/>
            </w:tcBorders>
            <w:vAlign w:val="center"/>
          </w:tcPr>
          <w:p w14:paraId="016F6CCF" w14:textId="77777777" w:rsidR="00B31336" w:rsidRPr="00B31336" w:rsidRDefault="00B31336" w:rsidP="001B6870">
            <w:pPr>
              <w:pStyle w:val="aff1"/>
              <w:spacing w:before="0" w:beforeAutospacing="0" w:after="0" w:afterAutospacing="0"/>
              <w:rPr>
                <w:rFonts w:ascii="Arial" w:hAnsi="Arial" w:cs="Arial"/>
                <w:lang w:val="nl-NL"/>
              </w:rPr>
            </w:pPr>
            <w:r w:rsidRPr="00B31336">
              <w:rPr>
                <w:rFonts w:ascii="Times New Roman" w:hAnsi="Times New Roman" w:cs="Times New Roman" w:hint="eastAsia"/>
                <w:kern w:val="24"/>
                <w:lang w:val="nl-NL"/>
              </w:rPr>
              <w:t>Baseline LDH, per 1 U/L</w:t>
            </w:r>
          </w:p>
        </w:tc>
        <w:tc>
          <w:tcPr>
            <w:tcW w:w="1842" w:type="dxa"/>
            <w:tcBorders>
              <w:top w:val="nil"/>
              <w:left w:val="nil"/>
              <w:bottom w:val="nil"/>
              <w:right w:val="nil"/>
            </w:tcBorders>
            <w:vAlign w:val="center"/>
          </w:tcPr>
          <w:p w14:paraId="2AADE9AA" w14:textId="77777777" w:rsidR="00B31336" w:rsidRPr="00B31336" w:rsidRDefault="00B31336" w:rsidP="001B6870">
            <w:pPr>
              <w:jc w:val="center"/>
              <w:rPr>
                <w:rFonts w:ascii="Times New Roman" w:hAnsi="Times New Roman" w:cs="Times New Roman"/>
                <w:sz w:val="24"/>
                <w:szCs w:val="24"/>
              </w:rPr>
            </w:pPr>
            <w:r w:rsidRPr="00B31336">
              <w:rPr>
                <w:rFonts w:ascii="Times New Roman" w:hAnsi="Times New Roman" w:cs="Times New Roman" w:hint="eastAsia"/>
                <w:sz w:val="24"/>
                <w:szCs w:val="24"/>
              </w:rPr>
              <w:t>1.0</w:t>
            </w:r>
          </w:p>
        </w:tc>
        <w:tc>
          <w:tcPr>
            <w:tcW w:w="1843" w:type="dxa"/>
            <w:tcBorders>
              <w:top w:val="nil"/>
              <w:left w:val="nil"/>
              <w:bottom w:val="nil"/>
              <w:right w:val="nil"/>
            </w:tcBorders>
            <w:vAlign w:val="center"/>
          </w:tcPr>
          <w:p w14:paraId="6CE9D587" w14:textId="77777777" w:rsidR="00B31336" w:rsidRPr="00B31336" w:rsidRDefault="00B31336" w:rsidP="001B6870">
            <w:pPr>
              <w:jc w:val="center"/>
              <w:rPr>
                <w:rFonts w:ascii="Times New Roman" w:eastAsia="Times New Roman" w:hAnsi="Times New Roman" w:cs="Times New Roman"/>
                <w:sz w:val="24"/>
                <w:szCs w:val="24"/>
              </w:rPr>
            </w:pPr>
            <w:r w:rsidRPr="00B31336">
              <w:rPr>
                <w:rFonts w:ascii="Times New Roman" w:eastAsia="Yu Gothic" w:hAnsi="Times New Roman" w:cs="Times New Roman" w:hint="eastAsia"/>
                <w:bCs/>
              </w:rPr>
              <w:t>0.28</w:t>
            </w:r>
            <w:r w:rsidRPr="00B31336">
              <w:rPr>
                <w:rFonts w:ascii="Times New Roman" w:eastAsia="Yu Gothic" w:hAnsi="Times New Roman" w:cs="Times New Roman"/>
                <w:bCs/>
              </w:rPr>
              <w:t>–</w:t>
            </w:r>
            <w:r w:rsidRPr="00B31336">
              <w:rPr>
                <w:rFonts w:ascii="Times New Roman" w:eastAsia="Yu Gothic" w:hAnsi="Times New Roman" w:cs="Times New Roman" w:hint="eastAsia"/>
                <w:bCs/>
              </w:rPr>
              <w:t>1.71</w:t>
            </w:r>
          </w:p>
        </w:tc>
        <w:tc>
          <w:tcPr>
            <w:tcW w:w="1843" w:type="dxa"/>
            <w:tcBorders>
              <w:top w:val="nil"/>
              <w:left w:val="nil"/>
              <w:bottom w:val="nil"/>
              <w:right w:val="nil"/>
            </w:tcBorders>
            <w:vAlign w:val="center"/>
          </w:tcPr>
          <w:p w14:paraId="61B19F47" w14:textId="77777777" w:rsidR="00B31336" w:rsidRPr="00B31336" w:rsidRDefault="00B31336" w:rsidP="001B6870">
            <w:pPr>
              <w:jc w:val="center"/>
              <w:rPr>
                <w:rFonts w:ascii="Times New Roman" w:hAnsi="Times New Roman" w:cs="Times New Roman"/>
                <w:sz w:val="24"/>
                <w:szCs w:val="24"/>
              </w:rPr>
            </w:pPr>
            <w:r w:rsidRPr="00B31336">
              <w:rPr>
                <w:rFonts w:ascii="Times New Roman" w:hAnsi="Times New Roman" w:cs="Times New Roman" w:hint="eastAsia"/>
                <w:sz w:val="24"/>
                <w:szCs w:val="24"/>
              </w:rPr>
              <w:t>0.006</w:t>
            </w:r>
          </w:p>
        </w:tc>
      </w:tr>
      <w:tr w:rsidR="00B31336" w:rsidRPr="00B31336" w14:paraId="711B6BFF" w14:textId="77777777" w:rsidTr="001B6870">
        <w:trPr>
          <w:trHeight w:val="720"/>
        </w:trPr>
        <w:tc>
          <w:tcPr>
            <w:tcW w:w="4253" w:type="dxa"/>
            <w:tcBorders>
              <w:top w:val="nil"/>
              <w:left w:val="nil"/>
              <w:bottom w:val="nil"/>
              <w:right w:val="nil"/>
            </w:tcBorders>
            <w:vAlign w:val="center"/>
          </w:tcPr>
          <w:p w14:paraId="6AC8EDD8" w14:textId="77777777" w:rsidR="00B31336" w:rsidRPr="00B31336" w:rsidRDefault="00B31336" w:rsidP="001B6870">
            <w:pPr>
              <w:pStyle w:val="aff1"/>
              <w:spacing w:before="0" w:beforeAutospacing="0" w:after="0" w:afterAutospacing="0"/>
              <w:rPr>
                <w:rFonts w:ascii="Times New Roman" w:hAnsi="Times New Roman" w:cs="Times New Roman"/>
                <w:kern w:val="24"/>
              </w:rPr>
            </w:pPr>
            <w:r w:rsidRPr="00B31336">
              <w:rPr>
                <w:rFonts w:ascii="Times New Roman" w:hAnsi="Times New Roman" w:cs="Times New Roman" w:hint="eastAsia"/>
                <w:kern w:val="24"/>
              </w:rPr>
              <w:t>Age, per 1 year</w:t>
            </w:r>
          </w:p>
        </w:tc>
        <w:tc>
          <w:tcPr>
            <w:tcW w:w="1842" w:type="dxa"/>
            <w:tcBorders>
              <w:top w:val="nil"/>
              <w:left w:val="nil"/>
              <w:bottom w:val="nil"/>
              <w:right w:val="nil"/>
            </w:tcBorders>
            <w:vAlign w:val="center"/>
          </w:tcPr>
          <w:p w14:paraId="395965FD"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hAnsi="Times New Roman" w:cs="Times New Roman" w:hint="eastAsia"/>
                <w:kern w:val="24"/>
              </w:rPr>
              <w:t>0.95</w:t>
            </w:r>
          </w:p>
        </w:tc>
        <w:tc>
          <w:tcPr>
            <w:tcW w:w="1843" w:type="dxa"/>
            <w:tcBorders>
              <w:top w:val="nil"/>
              <w:left w:val="nil"/>
              <w:bottom w:val="nil"/>
              <w:right w:val="nil"/>
            </w:tcBorders>
            <w:vAlign w:val="center"/>
          </w:tcPr>
          <w:p w14:paraId="35AA71C1"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eastAsia="Yu Gothic" w:hAnsi="Times New Roman" w:cs="Times New Roman"/>
                <w:bCs/>
              </w:rPr>
              <w:t>–</w:t>
            </w:r>
            <w:r w:rsidRPr="00B31336">
              <w:rPr>
                <w:rFonts w:ascii="Times New Roman" w:eastAsia="Yu Gothic" w:hAnsi="Times New Roman" w:cs="Times New Roman" w:hint="eastAsia"/>
                <w:bCs/>
              </w:rPr>
              <w:t xml:space="preserve"> 2.17</w:t>
            </w:r>
            <w:r w:rsidRPr="00B31336">
              <w:rPr>
                <w:rFonts w:ascii="Times New Roman" w:eastAsia="Yu Gothic" w:hAnsi="Times New Roman" w:cs="Times New Roman"/>
                <w:bCs/>
              </w:rPr>
              <w:t>–</w:t>
            </w:r>
            <w:r w:rsidRPr="00B31336">
              <w:rPr>
                <w:rFonts w:ascii="Times New Roman" w:eastAsia="Yu Gothic" w:hAnsi="Times New Roman" w:cs="Times New Roman" w:hint="eastAsia"/>
                <w:bCs/>
              </w:rPr>
              <w:t>4.07</w:t>
            </w:r>
          </w:p>
        </w:tc>
        <w:tc>
          <w:tcPr>
            <w:tcW w:w="1843" w:type="dxa"/>
            <w:tcBorders>
              <w:top w:val="nil"/>
              <w:left w:val="nil"/>
              <w:bottom w:val="nil"/>
              <w:right w:val="nil"/>
            </w:tcBorders>
            <w:vAlign w:val="center"/>
          </w:tcPr>
          <w:p w14:paraId="66DAC098"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hAnsi="Times New Roman" w:cs="Times New Roman" w:hint="eastAsia"/>
                <w:kern w:val="24"/>
              </w:rPr>
              <w:t>0.549</w:t>
            </w:r>
          </w:p>
        </w:tc>
      </w:tr>
      <w:tr w:rsidR="00B31336" w:rsidRPr="00B31336" w14:paraId="4085BBF9" w14:textId="77777777" w:rsidTr="001B6870">
        <w:trPr>
          <w:trHeight w:val="720"/>
        </w:trPr>
        <w:tc>
          <w:tcPr>
            <w:tcW w:w="4253" w:type="dxa"/>
            <w:tcBorders>
              <w:top w:val="nil"/>
              <w:left w:val="nil"/>
              <w:bottom w:val="nil"/>
              <w:right w:val="nil"/>
            </w:tcBorders>
            <w:vAlign w:val="center"/>
          </w:tcPr>
          <w:p w14:paraId="440AFB3D" w14:textId="77777777" w:rsidR="00B31336" w:rsidRPr="00B31336" w:rsidRDefault="00B31336" w:rsidP="001B6870">
            <w:pPr>
              <w:pStyle w:val="aff1"/>
              <w:spacing w:before="0" w:beforeAutospacing="0" w:after="0" w:afterAutospacing="0"/>
              <w:rPr>
                <w:rFonts w:ascii="Times New Roman" w:hAnsi="Times New Roman" w:cs="Times New Roman"/>
                <w:kern w:val="24"/>
              </w:rPr>
            </w:pPr>
            <w:r w:rsidRPr="00B31336">
              <w:rPr>
                <w:rFonts w:ascii="Times New Roman" w:hAnsi="Times New Roman" w:cs="Times New Roman" w:hint="eastAsia"/>
                <w:kern w:val="24"/>
              </w:rPr>
              <w:t>Male sex</w:t>
            </w:r>
          </w:p>
        </w:tc>
        <w:tc>
          <w:tcPr>
            <w:tcW w:w="1842" w:type="dxa"/>
            <w:tcBorders>
              <w:top w:val="nil"/>
              <w:left w:val="nil"/>
              <w:bottom w:val="nil"/>
              <w:right w:val="nil"/>
            </w:tcBorders>
            <w:vAlign w:val="center"/>
          </w:tcPr>
          <w:p w14:paraId="745538AF"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hAnsi="Times New Roman" w:cs="Times New Roman" w:hint="eastAsia"/>
                <w:kern w:val="24"/>
              </w:rPr>
              <w:t>17.4</w:t>
            </w:r>
          </w:p>
        </w:tc>
        <w:tc>
          <w:tcPr>
            <w:tcW w:w="1843" w:type="dxa"/>
            <w:tcBorders>
              <w:top w:val="nil"/>
              <w:left w:val="nil"/>
              <w:bottom w:val="nil"/>
              <w:right w:val="nil"/>
            </w:tcBorders>
            <w:vAlign w:val="center"/>
          </w:tcPr>
          <w:p w14:paraId="046C9680"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eastAsia="Yu Gothic" w:hAnsi="Times New Roman" w:cs="Times New Roman"/>
                <w:bCs/>
              </w:rPr>
              <w:t>–</w:t>
            </w:r>
            <w:r w:rsidRPr="00B31336">
              <w:rPr>
                <w:rFonts w:ascii="Times New Roman" w:eastAsia="Yu Gothic" w:hAnsi="Times New Roman" w:cs="Times New Roman" w:hint="eastAsia"/>
                <w:bCs/>
              </w:rPr>
              <w:t xml:space="preserve"> 26.7</w:t>
            </w:r>
            <w:r w:rsidRPr="00B31336">
              <w:rPr>
                <w:rFonts w:ascii="Times New Roman" w:eastAsia="Yu Gothic" w:hAnsi="Times New Roman" w:cs="Times New Roman"/>
                <w:bCs/>
              </w:rPr>
              <w:t>–</w:t>
            </w:r>
            <w:r w:rsidRPr="00B31336">
              <w:rPr>
                <w:rFonts w:ascii="Times New Roman" w:eastAsia="Yu Gothic" w:hAnsi="Times New Roman" w:cs="Times New Roman" w:hint="eastAsia"/>
                <w:bCs/>
              </w:rPr>
              <w:t>61.6</w:t>
            </w:r>
          </w:p>
        </w:tc>
        <w:tc>
          <w:tcPr>
            <w:tcW w:w="1843" w:type="dxa"/>
            <w:tcBorders>
              <w:top w:val="nil"/>
              <w:left w:val="nil"/>
              <w:bottom w:val="nil"/>
              <w:right w:val="nil"/>
            </w:tcBorders>
            <w:vAlign w:val="center"/>
          </w:tcPr>
          <w:p w14:paraId="54D668F7"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hAnsi="Times New Roman" w:cs="Times New Roman" w:hint="eastAsia"/>
                <w:kern w:val="24"/>
              </w:rPr>
              <w:t>0.439</w:t>
            </w:r>
          </w:p>
        </w:tc>
      </w:tr>
      <w:tr w:rsidR="00B31336" w:rsidRPr="00B31336" w14:paraId="69599A31" w14:textId="77777777" w:rsidTr="001B6870">
        <w:trPr>
          <w:trHeight w:val="720"/>
        </w:trPr>
        <w:tc>
          <w:tcPr>
            <w:tcW w:w="4253" w:type="dxa"/>
            <w:tcBorders>
              <w:top w:val="nil"/>
              <w:left w:val="nil"/>
              <w:bottom w:val="single" w:sz="4" w:space="0" w:color="auto"/>
              <w:right w:val="nil"/>
            </w:tcBorders>
            <w:vAlign w:val="center"/>
          </w:tcPr>
          <w:p w14:paraId="65891D0A" w14:textId="77777777" w:rsidR="00B31336" w:rsidRPr="00B31336" w:rsidRDefault="00B31336" w:rsidP="001B6870">
            <w:pPr>
              <w:pStyle w:val="aff1"/>
              <w:spacing w:before="0" w:beforeAutospacing="0" w:after="0" w:afterAutospacing="0"/>
              <w:rPr>
                <w:rFonts w:ascii="Times New Roman" w:hAnsi="Times New Roman" w:cs="Times New Roman"/>
                <w:kern w:val="24"/>
              </w:rPr>
            </w:pPr>
            <w:r w:rsidRPr="00B31336">
              <w:rPr>
                <w:rFonts w:ascii="Times New Roman" w:hAnsi="Times New Roman" w:cs="Times New Roman" w:hint="eastAsia"/>
                <w:kern w:val="24"/>
              </w:rPr>
              <w:t>Baseline serum creatinine, per 1 mg/dL</w:t>
            </w:r>
          </w:p>
        </w:tc>
        <w:tc>
          <w:tcPr>
            <w:tcW w:w="1842" w:type="dxa"/>
            <w:tcBorders>
              <w:top w:val="nil"/>
              <w:left w:val="nil"/>
              <w:bottom w:val="single" w:sz="4" w:space="0" w:color="auto"/>
              <w:right w:val="nil"/>
            </w:tcBorders>
            <w:vAlign w:val="center"/>
          </w:tcPr>
          <w:p w14:paraId="582C03D0"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eastAsia="Yu Gothic" w:hAnsi="Times New Roman" w:cs="Times New Roman"/>
                <w:bCs/>
              </w:rPr>
              <w:t>–</w:t>
            </w:r>
            <w:r w:rsidRPr="00B31336">
              <w:rPr>
                <w:rFonts w:ascii="Times New Roman" w:eastAsia="Yu Gothic" w:hAnsi="Times New Roman" w:cs="Times New Roman" w:hint="eastAsia"/>
                <w:bCs/>
              </w:rPr>
              <w:t xml:space="preserve"> 0.18</w:t>
            </w:r>
          </w:p>
        </w:tc>
        <w:tc>
          <w:tcPr>
            <w:tcW w:w="1843" w:type="dxa"/>
            <w:tcBorders>
              <w:top w:val="nil"/>
              <w:left w:val="nil"/>
              <w:bottom w:val="single" w:sz="4" w:space="0" w:color="auto"/>
              <w:right w:val="nil"/>
            </w:tcBorders>
            <w:vAlign w:val="center"/>
          </w:tcPr>
          <w:p w14:paraId="2B9B3415"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eastAsia="Yu Gothic" w:hAnsi="Times New Roman" w:cs="Times New Roman"/>
                <w:bCs/>
              </w:rPr>
              <w:t>–</w:t>
            </w:r>
            <w:r w:rsidRPr="00B31336">
              <w:rPr>
                <w:rFonts w:ascii="Times New Roman" w:eastAsia="Yu Gothic" w:hAnsi="Times New Roman" w:cs="Times New Roman" w:hint="eastAsia"/>
                <w:bCs/>
              </w:rPr>
              <w:t xml:space="preserve"> 5.61</w:t>
            </w:r>
            <w:r w:rsidRPr="00B31336">
              <w:rPr>
                <w:rFonts w:ascii="Times New Roman" w:eastAsia="Yu Gothic" w:hAnsi="Times New Roman" w:cs="Times New Roman"/>
                <w:bCs/>
              </w:rPr>
              <w:t>–</w:t>
            </w:r>
            <w:r w:rsidRPr="00B31336">
              <w:rPr>
                <w:rFonts w:ascii="Times New Roman" w:eastAsia="Yu Gothic" w:hAnsi="Times New Roman" w:cs="Times New Roman" w:hint="eastAsia"/>
                <w:bCs/>
              </w:rPr>
              <w:t>5.25</w:t>
            </w:r>
          </w:p>
        </w:tc>
        <w:tc>
          <w:tcPr>
            <w:tcW w:w="1843" w:type="dxa"/>
            <w:tcBorders>
              <w:top w:val="nil"/>
              <w:left w:val="nil"/>
              <w:bottom w:val="single" w:sz="4" w:space="0" w:color="auto"/>
              <w:right w:val="nil"/>
            </w:tcBorders>
            <w:vAlign w:val="center"/>
          </w:tcPr>
          <w:p w14:paraId="7C29C438"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hAnsi="Times New Roman" w:cs="Times New Roman" w:hint="eastAsia"/>
                <w:kern w:val="24"/>
              </w:rPr>
              <w:t>0.948</w:t>
            </w:r>
          </w:p>
        </w:tc>
      </w:tr>
    </w:tbl>
    <w:p w14:paraId="2D7D41C3" w14:textId="77777777" w:rsidR="00B31336" w:rsidRPr="00B31336" w:rsidRDefault="00B31336" w:rsidP="00B31336">
      <w:pPr>
        <w:pStyle w:val="FirstParagraph"/>
        <w:spacing w:line="480" w:lineRule="auto"/>
        <w:rPr>
          <w:rFonts w:ascii="Times New Roman" w:hAnsi="Times New Roman" w:cs="Times New Roman"/>
        </w:rPr>
      </w:pPr>
    </w:p>
    <w:p w14:paraId="3950A843" w14:textId="77777777" w:rsidR="00B31336" w:rsidRPr="00B31336" w:rsidRDefault="00B31336" w:rsidP="00B31336">
      <w:pPr>
        <w:pStyle w:val="FirstParagraph"/>
        <w:spacing w:line="480" w:lineRule="auto"/>
        <w:rPr>
          <w:rFonts w:ascii="Times New Roman" w:hAnsi="Times New Roman" w:cs="Times New Roman"/>
        </w:rPr>
      </w:pPr>
    </w:p>
    <w:p w14:paraId="6653E4AF" w14:textId="77777777" w:rsidR="00B31336" w:rsidRPr="00B31336" w:rsidRDefault="00B31336" w:rsidP="00B31336">
      <w:pPr>
        <w:pStyle w:val="FirstParagraph"/>
        <w:spacing w:line="480" w:lineRule="auto"/>
        <w:rPr>
          <w:rFonts w:ascii="Times New Roman" w:hAnsi="Times New Roman" w:cs="Times New Roman"/>
        </w:rPr>
      </w:pPr>
    </w:p>
    <w:p w14:paraId="3B78FF51" w14:textId="77777777" w:rsidR="00B31336" w:rsidRPr="00B31336" w:rsidRDefault="00B31336" w:rsidP="00B31336">
      <w:pPr>
        <w:pStyle w:val="FirstParagraph"/>
        <w:spacing w:line="480" w:lineRule="auto"/>
        <w:rPr>
          <w:rFonts w:ascii="Times New Roman" w:hAnsi="Times New Roman" w:cs="Times New Roman"/>
        </w:rPr>
      </w:pPr>
    </w:p>
    <w:p w14:paraId="2BE795ED" w14:textId="77777777" w:rsidR="00B31336" w:rsidRPr="00B31336" w:rsidRDefault="00B31336" w:rsidP="00B31336">
      <w:pPr>
        <w:pStyle w:val="FirstParagraph"/>
        <w:spacing w:line="480" w:lineRule="auto"/>
        <w:rPr>
          <w:rFonts w:ascii="Times New Roman" w:hAnsi="Times New Roman" w:cs="Times New Roman"/>
        </w:rPr>
      </w:pPr>
    </w:p>
    <w:p w14:paraId="6E6F7438" w14:textId="77777777" w:rsidR="00B31336" w:rsidRPr="00B31336" w:rsidRDefault="00B31336" w:rsidP="00B31336">
      <w:pPr>
        <w:pStyle w:val="FirstParagraph"/>
        <w:spacing w:line="480" w:lineRule="auto"/>
        <w:rPr>
          <w:rFonts w:ascii="Times New Roman" w:hAnsi="Times New Roman" w:cs="Times New Roman"/>
        </w:rPr>
      </w:pPr>
    </w:p>
    <w:p w14:paraId="44CA815A" w14:textId="77777777" w:rsidR="00B31336" w:rsidRPr="00B31336" w:rsidRDefault="00B31336" w:rsidP="00B31336">
      <w:pPr>
        <w:pStyle w:val="a0"/>
        <w:spacing w:line="480" w:lineRule="auto"/>
      </w:pPr>
      <w:r w:rsidRPr="00B31336">
        <w:rPr>
          <w:rFonts w:ascii="Times New Roman" w:hAnsi="Times New Roman" w:cs="Times New Roman"/>
          <w:sz w:val="24"/>
          <w:szCs w:val="28"/>
        </w:rPr>
        <w:t>Dependent variable: LDH level at 1 month (U/L)</w:t>
      </w:r>
      <w:r w:rsidRPr="00B31336">
        <w:rPr>
          <w:rFonts w:ascii="Times New Roman" w:hAnsi="Times New Roman" w:cs="Times New Roman" w:hint="eastAsia"/>
          <w:sz w:val="24"/>
          <w:szCs w:val="28"/>
        </w:rPr>
        <w:t xml:space="preserve">, </w:t>
      </w:r>
      <w:r w:rsidRPr="00B31336">
        <w:rPr>
          <w:rFonts w:ascii="Times New Roman" w:hAnsi="Times New Roman" w:cs="Times New Roman"/>
          <w:sz w:val="24"/>
          <w:szCs w:val="28"/>
        </w:rPr>
        <w:t>Adjusted R</w:t>
      </w:r>
      <w:r w:rsidRPr="00B31336">
        <w:rPr>
          <w:rFonts w:ascii="Times New Roman" w:hAnsi="Times New Roman" w:cs="Times New Roman"/>
          <w:sz w:val="24"/>
          <w:szCs w:val="28"/>
          <w:vertAlign w:val="superscript"/>
        </w:rPr>
        <w:t>2</w:t>
      </w:r>
      <w:r w:rsidRPr="00B31336">
        <w:rPr>
          <w:rFonts w:ascii="Times New Roman" w:hAnsi="Times New Roman" w:cs="Times New Roman"/>
          <w:sz w:val="24"/>
          <w:szCs w:val="28"/>
        </w:rPr>
        <w:t xml:space="preserve"> = 0.219</w:t>
      </w:r>
    </w:p>
    <w:p w14:paraId="27D14106" w14:textId="77777777" w:rsidR="00B31336" w:rsidRPr="00B31336" w:rsidRDefault="00B31336" w:rsidP="00B31336">
      <w:pPr>
        <w:pStyle w:val="a0"/>
        <w:spacing w:line="480" w:lineRule="auto"/>
      </w:pPr>
    </w:p>
    <w:p w14:paraId="21B8492A" w14:textId="77777777" w:rsidR="00B31336" w:rsidRPr="00B31336" w:rsidRDefault="00B31336" w:rsidP="00B31336">
      <w:pPr>
        <w:pStyle w:val="a0"/>
        <w:numPr>
          <w:ilvl w:val="0"/>
          <w:numId w:val="1"/>
        </w:numPr>
        <w:spacing w:before="0" w:after="0" w:line="480" w:lineRule="auto"/>
        <w:rPr>
          <w:rFonts w:ascii="Times New Roman" w:hAnsi="Times New Roman" w:cs="Times New Roman"/>
          <w:sz w:val="24"/>
          <w:szCs w:val="28"/>
        </w:rPr>
      </w:pPr>
      <w:r w:rsidRPr="00B31336">
        <w:rPr>
          <w:rFonts w:ascii="Times New Roman" w:eastAsia="MS PGothic" w:hAnsi="Times New Roman" w:cs="Times New Roman" w:hint="eastAsia"/>
          <w:kern w:val="0"/>
          <w:sz w:val="24"/>
          <w:szCs w:val="24"/>
        </w:rPr>
        <w:t xml:space="preserve">Sensitivity analysis: Percent change in LDH from baseline to 1 month   </w:t>
      </w:r>
    </w:p>
    <w:tbl>
      <w:tblPr>
        <w:tblStyle w:val="af9"/>
        <w:tblpPr w:leftFromText="142" w:rightFromText="142" w:vertAnchor="text" w:horzAnchor="margin" w:tblpX="-5" w:tblpY="453"/>
        <w:tblW w:w="9781" w:type="dxa"/>
        <w:tblLayout w:type="fixed"/>
        <w:tblLook w:val="04A0" w:firstRow="1" w:lastRow="0" w:firstColumn="1" w:lastColumn="0" w:noHBand="0" w:noVBand="1"/>
      </w:tblPr>
      <w:tblGrid>
        <w:gridCol w:w="4253"/>
        <w:gridCol w:w="1842"/>
        <w:gridCol w:w="1843"/>
        <w:gridCol w:w="1843"/>
      </w:tblGrid>
      <w:tr w:rsidR="00B31336" w:rsidRPr="00B31336" w14:paraId="05E47C6E" w14:textId="77777777" w:rsidTr="001B6870">
        <w:trPr>
          <w:trHeight w:val="720"/>
        </w:trPr>
        <w:tc>
          <w:tcPr>
            <w:tcW w:w="4253" w:type="dxa"/>
            <w:tcBorders>
              <w:top w:val="single" w:sz="4" w:space="0" w:color="auto"/>
              <w:left w:val="nil"/>
              <w:bottom w:val="single" w:sz="4" w:space="0" w:color="auto"/>
              <w:right w:val="nil"/>
            </w:tcBorders>
          </w:tcPr>
          <w:p w14:paraId="35DB9CC3" w14:textId="77777777" w:rsidR="00B31336" w:rsidRPr="00B31336" w:rsidRDefault="00B31336" w:rsidP="001B6870">
            <w:pPr>
              <w:autoSpaceDE w:val="0"/>
              <w:autoSpaceDN w:val="0"/>
              <w:adjustRightInd w:val="0"/>
              <w:spacing w:line="480" w:lineRule="auto"/>
              <w:jc w:val="left"/>
              <w:rPr>
                <w:rFonts w:ascii="Times New Roman" w:hAnsi="Times New Roman" w:cs="Times New Roman"/>
                <w:sz w:val="24"/>
                <w:szCs w:val="24"/>
              </w:rPr>
            </w:pPr>
            <w:r w:rsidRPr="00B31336">
              <w:rPr>
                <w:rFonts w:ascii="Times New Roman" w:hAnsi="Times New Roman" w:cs="Times New Roman" w:hint="eastAsia"/>
                <w:sz w:val="24"/>
                <w:szCs w:val="24"/>
              </w:rPr>
              <w:t>Variables</w:t>
            </w:r>
          </w:p>
        </w:tc>
        <w:tc>
          <w:tcPr>
            <w:tcW w:w="1842" w:type="dxa"/>
            <w:tcBorders>
              <w:top w:val="single" w:sz="4" w:space="0" w:color="auto"/>
              <w:left w:val="nil"/>
              <w:bottom w:val="single" w:sz="4" w:space="0" w:color="auto"/>
              <w:right w:val="nil"/>
            </w:tcBorders>
            <w:vAlign w:val="center"/>
          </w:tcPr>
          <w:p w14:paraId="4519A9C6" w14:textId="77777777" w:rsidR="00B31336" w:rsidRPr="00B31336" w:rsidRDefault="00B31336" w:rsidP="001B6870">
            <w:pPr>
              <w:pStyle w:val="aff1"/>
              <w:spacing w:before="0" w:beforeAutospacing="0" w:after="0" w:afterAutospacing="0"/>
              <w:jc w:val="center"/>
              <w:rPr>
                <w:rFonts w:ascii="Times New Roman" w:hAnsi="Times New Roman" w:cs="Times New Roman"/>
              </w:rPr>
            </w:pPr>
            <w:r w:rsidRPr="00B31336">
              <w:rPr>
                <w:rFonts w:ascii="Times New Roman" w:hAnsi="Times New Roman" w:cs="Times New Roman"/>
              </w:rPr>
              <w:t>β coefficient</w:t>
            </w:r>
          </w:p>
        </w:tc>
        <w:tc>
          <w:tcPr>
            <w:tcW w:w="1843" w:type="dxa"/>
            <w:tcBorders>
              <w:top w:val="single" w:sz="4" w:space="0" w:color="auto"/>
              <w:left w:val="nil"/>
              <w:bottom w:val="single" w:sz="4" w:space="0" w:color="auto"/>
              <w:right w:val="nil"/>
            </w:tcBorders>
            <w:vAlign w:val="center"/>
          </w:tcPr>
          <w:p w14:paraId="0492EEF8"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hAnsi="Times New Roman" w:cs="Times New Roman" w:hint="eastAsia"/>
                <w:kern w:val="24"/>
              </w:rPr>
              <w:t>95% CI</w:t>
            </w:r>
          </w:p>
        </w:tc>
        <w:tc>
          <w:tcPr>
            <w:tcW w:w="1843" w:type="dxa"/>
            <w:tcBorders>
              <w:top w:val="single" w:sz="4" w:space="0" w:color="auto"/>
              <w:left w:val="nil"/>
              <w:bottom w:val="single" w:sz="4" w:space="0" w:color="auto"/>
              <w:right w:val="nil"/>
            </w:tcBorders>
            <w:vAlign w:val="center"/>
          </w:tcPr>
          <w:p w14:paraId="13E65200" w14:textId="77777777" w:rsidR="00B31336" w:rsidRPr="00B31336" w:rsidRDefault="00B31336" w:rsidP="001B6870">
            <w:pPr>
              <w:pStyle w:val="aff1"/>
              <w:spacing w:before="0" w:beforeAutospacing="0" w:after="0" w:afterAutospacing="0"/>
              <w:jc w:val="center"/>
              <w:rPr>
                <w:rFonts w:ascii="Arial" w:hAnsi="Arial" w:cs="Arial"/>
              </w:rPr>
            </w:pPr>
            <w:r w:rsidRPr="00B31336">
              <w:rPr>
                <w:rFonts w:ascii="Times New Roman" w:hAnsi="Times New Roman" w:cs="Times New Roman"/>
                <w:i/>
                <w:kern w:val="24"/>
              </w:rPr>
              <w:t>P</w:t>
            </w:r>
            <w:r w:rsidRPr="00B31336">
              <w:rPr>
                <w:rFonts w:ascii="Times New Roman" w:hAnsi="Times New Roman" w:cs="Times New Roman"/>
                <w:kern w:val="24"/>
              </w:rPr>
              <w:t xml:space="preserve"> value</w:t>
            </w:r>
          </w:p>
        </w:tc>
      </w:tr>
      <w:tr w:rsidR="00B31336" w:rsidRPr="00B31336" w14:paraId="6B5E0E55" w14:textId="77777777" w:rsidTr="001B6870">
        <w:trPr>
          <w:trHeight w:val="720"/>
        </w:trPr>
        <w:tc>
          <w:tcPr>
            <w:tcW w:w="4253" w:type="dxa"/>
            <w:tcBorders>
              <w:top w:val="single" w:sz="4" w:space="0" w:color="auto"/>
              <w:left w:val="nil"/>
              <w:bottom w:val="nil"/>
              <w:right w:val="nil"/>
            </w:tcBorders>
            <w:vAlign w:val="center"/>
          </w:tcPr>
          <w:p w14:paraId="298644CE" w14:textId="77777777" w:rsidR="00B31336" w:rsidRPr="00B31336" w:rsidRDefault="00B31336" w:rsidP="001B6870">
            <w:pPr>
              <w:pStyle w:val="aff1"/>
              <w:spacing w:before="0" w:beforeAutospacing="0" w:after="0" w:afterAutospacing="0"/>
              <w:rPr>
                <w:rFonts w:ascii="Arial" w:hAnsi="Arial" w:cs="Arial"/>
              </w:rPr>
            </w:pPr>
            <w:r w:rsidRPr="00B31336">
              <w:rPr>
                <w:rFonts w:ascii="Times New Roman" w:hAnsi="Times New Roman" w:cs="Times New Roman" w:hint="eastAsia"/>
                <w:kern w:val="24"/>
              </w:rPr>
              <w:t>PVL deterioration</w:t>
            </w:r>
          </w:p>
        </w:tc>
        <w:tc>
          <w:tcPr>
            <w:tcW w:w="1842" w:type="dxa"/>
            <w:tcBorders>
              <w:top w:val="single" w:sz="4" w:space="0" w:color="auto"/>
              <w:left w:val="nil"/>
              <w:bottom w:val="nil"/>
              <w:right w:val="nil"/>
            </w:tcBorders>
            <w:vAlign w:val="center"/>
          </w:tcPr>
          <w:p w14:paraId="1F0A5932" w14:textId="77777777" w:rsidR="00B31336" w:rsidRPr="00B31336" w:rsidRDefault="00B31336" w:rsidP="001B6870">
            <w:pPr>
              <w:pStyle w:val="aff1"/>
              <w:spacing w:before="0" w:beforeAutospacing="0" w:after="0" w:afterAutospacing="0"/>
              <w:jc w:val="center"/>
              <w:rPr>
                <w:rFonts w:ascii="Times New Roman" w:hAnsi="Times New Roman" w:cs="Times New Roman"/>
              </w:rPr>
            </w:pPr>
            <w:r w:rsidRPr="00B31336">
              <w:rPr>
                <w:rFonts w:ascii="Times New Roman" w:hAnsi="Times New Roman" w:cs="Times New Roman" w:hint="eastAsia"/>
              </w:rPr>
              <w:t>56.3</w:t>
            </w:r>
          </w:p>
        </w:tc>
        <w:tc>
          <w:tcPr>
            <w:tcW w:w="1843" w:type="dxa"/>
            <w:tcBorders>
              <w:top w:val="single" w:sz="4" w:space="0" w:color="auto"/>
              <w:left w:val="nil"/>
              <w:bottom w:val="nil"/>
              <w:right w:val="nil"/>
            </w:tcBorders>
            <w:vAlign w:val="center"/>
          </w:tcPr>
          <w:p w14:paraId="6B0C9C24" w14:textId="77777777" w:rsidR="00B31336" w:rsidRPr="00B31336" w:rsidRDefault="00B31336" w:rsidP="001B6870">
            <w:pPr>
              <w:pStyle w:val="aff1"/>
              <w:spacing w:before="0" w:beforeAutospacing="0" w:after="0" w:afterAutospacing="0"/>
              <w:jc w:val="center"/>
              <w:rPr>
                <w:rFonts w:ascii="Times New Roman" w:hAnsi="Times New Roman" w:cs="Times New Roman"/>
              </w:rPr>
            </w:pPr>
            <w:r w:rsidRPr="00B31336">
              <w:rPr>
                <w:rFonts w:ascii="Times New Roman" w:eastAsia="Yu Mincho" w:hAnsi="Times New Roman" w:cs="Times New Roman" w:hint="eastAsia"/>
              </w:rPr>
              <w:t>29.7</w:t>
            </w:r>
            <w:r w:rsidRPr="00B31336">
              <w:rPr>
                <w:rFonts w:ascii="Times New Roman" w:eastAsia="Yu Gothic" w:hAnsi="Times New Roman" w:cs="Times New Roman"/>
                <w:bCs/>
              </w:rPr>
              <w:t>–</w:t>
            </w:r>
            <w:r w:rsidRPr="00B31336">
              <w:rPr>
                <w:rFonts w:ascii="Times New Roman" w:eastAsia="Yu Gothic" w:hAnsi="Times New Roman" w:cs="Times New Roman" w:hint="eastAsia"/>
                <w:bCs/>
              </w:rPr>
              <w:t>82.8</w:t>
            </w:r>
          </w:p>
        </w:tc>
        <w:tc>
          <w:tcPr>
            <w:tcW w:w="1843" w:type="dxa"/>
            <w:tcBorders>
              <w:top w:val="single" w:sz="4" w:space="0" w:color="auto"/>
              <w:left w:val="nil"/>
              <w:bottom w:val="nil"/>
              <w:right w:val="nil"/>
            </w:tcBorders>
            <w:vAlign w:val="center"/>
          </w:tcPr>
          <w:p w14:paraId="5DCF0E22" w14:textId="77777777" w:rsidR="00B31336" w:rsidRPr="00B31336" w:rsidRDefault="00B31336" w:rsidP="001B6870">
            <w:pPr>
              <w:jc w:val="center"/>
              <w:rPr>
                <w:rFonts w:ascii="Times New Roman" w:hAnsi="Times New Roman" w:cs="Times New Roman"/>
                <w:sz w:val="24"/>
                <w:szCs w:val="24"/>
              </w:rPr>
            </w:pPr>
            <w:r w:rsidRPr="00B31336">
              <w:rPr>
                <w:rFonts w:ascii="Times New Roman" w:hAnsi="Times New Roman" w:cs="Times New Roman" w:hint="eastAsia"/>
                <w:sz w:val="24"/>
                <w:szCs w:val="24"/>
              </w:rPr>
              <w:t>&lt;0.001</w:t>
            </w:r>
          </w:p>
        </w:tc>
      </w:tr>
      <w:tr w:rsidR="00B31336" w:rsidRPr="00B31336" w14:paraId="0482B471" w14:textId="77777777" w:rsidTr="001B6870">
        <w:trPr>
          <w:trHeight w:val="720"/>
        </w:trPr>
        <w:tc>
          <w:tcPr>
            <w:tcW w:w="4253" w:type="dxa"/>
            <w:tcBorders>
              <w:top w:val="nil"/>
              <w:left w:val="nil"/>
              <w:bottom w:val="nil"/>
              <w:right w:val="nil"/>
            </w:tcBorders>
            <w:vAlign w:val="center"/>
          </w:tcPr>
          <w:p w14:paraId="1258C6DF" w14:textId="77777777" w:rsidR="00B31336" w:rsidRPr="00B31336" w:rsidRDefault="00B31336" w:rsidP="001B6870">
            <w:pPr>
              <w:pStyle w:val="aff1"/>
              <w:spacing w:before="0" w:beforeAutospacing="0" w:after="0" w:afterAutospacing="0"/>
              <w:rPr>
                <w:rFonts w:ascii="Times New Roman" w:hAnsi="Times New Roman" w:cs="Times New Roman"/>
                <w:kern w:val="24"/>
              </w:rPr>
            </w:pPr>
            <w:r w:rsidRPr="00B31336">
              <w:rPr>
                <w:rFonts w:ascii="Times New Roman" w:hAnsi="Times New Roman" w:cs="Times New Roman" w:hint="eastAsia"/>
                <w:kern w:val="24"/>
              </w:rPr>
              <w:t>Age, per 1 year</w:t>
            </w:r>
          </w:p>
        </w:tc>
        <w:tc>
          <w:tcPr>
            <w:tcW w:w="1842" w:type="dxa"/>
            <w:tcBorders>
              <w:top w:val="nil"/>
              <w:left w:val="nil"/>
              <w:bottom w:val="nil"/>
              <w:right w:val="nil"/>
            </w:tcBorders>
            <w:vAlign w:val="center"/>
          </w:tcPr>
          <w:p w14:paraId="72D21361"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eastAsia="Yu Gothic" w:hAnsi="Times New Roman" w:cs="Times New Roman"/>
                <w:bCs/>
              </w:rPr>
              <w:t>–</w:t>
            </w:r>
            <w:r w:rsidRPr="00B31336">
              <w:rPr>
                <w:rFonts w:ascii="Times New Roman" w:eastAsia="Yu Gothic" w:hAnsi="Times New Roman" w:cs="Times New Roman" w:hint="eastAsia"/>
                <w:bCs/>
              </w:rPr>
              <w:t xml:space="preserve"> 0.06</w:t>
            </w:r>
          </w:p>
        </w:tc>
        <w:tc>
          <w:tcPr>
            <w:tcW w:w="1843" w:type="dxa"/>
            <w:tcBorders>
              <w:top w:val="nil"/>
              <w:left w:val="nil"/>
              <w:bottom w:val="nil"/>
              <w:right w:val="nil"/>
            </w:tcBorders>
            <w:vAlign w:val="center"/>
          </w:tcPr>
          <w:p w14:paraId="003E5D30"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eastAsia="Yu Gothic" w:hAnsi="Times New Roman" w:cs="Times New Roman"/>
                <w:bCs/>
              </w:rPr>
              <w:t>–</w:t>
            </w:r>
            <w:r w:rsidRPr="00B31336">
              <w:rPr>
                <w:rFonts w:ascii="Times New Roman" w:eastAsia="Yu Gothic" w:hAnsi="Times New Roman" w:cs="Times New Roman" w:hint="eastAsia"/>
                <w:bCs/>
              </w:rPr>
              <w:t xml:space="preserve"> 1.25</w:t>
            </w:r>
            <w:r w:rsidRPr="00B31336">
              <w:rPr>
                <w:rFonts w:ascii="Times New Roman" w:eastAsia="Yu Gothic" w:hAnsi="Times New Roman" w:cs="Times New Roman"/>
                <w:bCs/>
              </w:rPr>
              <w:t>–</w:t>
            </w:r>
            <w:r w:rsidRPr="00B31336">
              <w:rPr>
                <w:rFonts w:ascii="Times New Roman" w:eastAsia="Yu Gothic" w:hAnsi="Times New Roman" w:cs="Times New Roman" w:hint="eastAsia"/>
                <w:bCs/>
              </w:rPr>
              <w:t>1.13</w:t>
            </w:r>
          </w:p>
        </w:tc>
        <w:tc>
          <w:tcPr>
            <w:tcW w:w="1843" w:type="dxa"/>
            <w:tcBorders>
              <w:top w:val="nil"/>
              <w:left w:val="nil"/>
              <w:bottom w:val="nil"/>
              <w:right w:val="nil"/>
            </w:tcBorders>
            <w:vAlign w:val="center"/>
          </w:tcPr>
          <w:p w14:paraId="7389B21B"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hAnsi="Times New Roman" w:cs="Times New Roman" w:hint="eastAsia"/>
                <w:kern w:val="24"/>
              </w:rPr>
              <w:t>0.922</w:t>
            </w:r>
          </w:p>
        </w:tc>
      </w:tr>
      <w:tr w:rsidR="00B31336" w:rsidRPr="00B31336" w14:paraId="0950B399" w14:textId="77777777" w:rsidTr="001B6870">
        <w:trPr>
          <w:trHeight w:val="720"/>
        </w:trPr>
        <w:tc>
          <w:tcPr>
            <w:tcW w:w="4253" w:type="dxa"/>
            <w:tcBorders>
              <w:top w:val="nil"/>
              <w:left w:val="nil"/>
              <w:bottom w:val="nil"/>
              <w:right w:val="nil"/>
            </w:tcBorders>
            <w:vAlign w:val="center"/>
          </w:tcPr>
          <w:p w14:paraId="255113DE" w14:textId="77777777" w:rsidR="00B31336" w:rsidRPr="00B31336" w:rsidRDefault="00B31336" w:rsidP="001B6870">
            <w:pPr>
              <w:pStyle w:val="aff1"/>
              <w:spacing w:before="0" w:beforeAutospacing="0" w:after="0" w:afterAutospacing="0"/>
              <w:rPr>
                <w:rFonts w:ascii="Times New Roman" w:hAnsi="Times New Roman" w:cs="Times New Roman"/>
                <w:kern w:val="24"/>
              </w:rPr>
            </w:pPr>
            <w:r w:rsidRPr="00B31336">
              <w:rPr>
                <w:rFonts w:ascii="Times New Roman" w:hAnsi="Times New Roman" w:cs="Times New Roman" w:hint="eastAsia"/>
                <w:kern w:val="24"/>
              </w:rPr>
              <w:t>Male sex</w:t>
            </w:r>
          </w:p>
        </w:tc>
        <w:tc>
          <w:tcPr>
            <w:tcW w:w="1842" w:type="dxa"/>
            <w:tcBorders>
              <w:top w:val="nil"/>
              <w:left w:val="nil"/>
              <w:bottom w:val="nil"/>
              <w:right w:val="nil"/>
            </w:tcBorders>
            <w:vAlign w:val="center"/>
          </w:tcPr>
          <w:p w14:paraId="3273E3B2"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hAnsi="Times New Roman" w:cs="Times New Roman" w:hint="eastAsia"/>
                <w:kern w:val="24"/>
              </w:rPr>
              <w:t>7.41</w:t>
            </w:r>
          </w:p>
        </w:tc>
        <w:tc>
          <w:tcPr>
            <w:tcW w:w="1843" w:type="dxa"/>
            <w:tcBorders>
              <w:top w:val="nil"/>
              <w:left w:val="nil"/>
              <w:bottom w:val="nil"/>
              <w:right w:val="nil"/>
            </w:tcBorders>
            <w:vAlign w:val="center"/>
          </w:tcPr>
          <w:p w14:paraId="22F2F869"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eastAsia="Yu Gothic" w:hAnsi="Times New Roman" w:cs="Times New Roman"/>
                <w:bCs/>
              </w:rPr>
              <w:t>–</w:t>
            </w:r>
            <w:r w:rsidRPr="00B31336">
              <w:rPr>
                <w:rFonts w:ascii="Times New Roman" w:eastAsia="Yu Gothic" w:hAnsi="Times New Roman" w:cs="Times New Roman" w:hint="eastAsia"/>
                <w:bCs/>
              </w:rPr>
              <w:t xml:space="preserve"> 5.64</w:t>
            </w:r>
            <w:r w:rsidRPr="00B31336">
              <w:rPr>
                <w:rFonts w:ascii="Times New Roman" w:eastAsia="Yu Gothic" w:hAnsi="Times New Roman" w:cs="Times New Roman"/>
                <w:bCs/>
              </w:rPr>
              <w:t>–</w:t>
            </w:r>
            <w:r w:rsidRPr="00B31336">
              <w:rPr>
                <w:rFonts w:ascii="Times New Roman" w:eastAsia="Yu Gothic" w:hAnsi="Times New Roman" w:cs="Times New Roman" w:hint="eastAsia"/>
                <w:bCs/>
              </w:rPr>
              <w:t>20.45</w:t>
            </w:r>
          </w:p>
        </w:tc>
        <w:tc>
          <w:tcPr>
            <w:tcW w:w="1843" w:type="dxa"/>
            <w:tcBorders>
              <w:top w:val="nil"/>
              <w:left w:val="nil"/>
              <w:bottom w:val="nil"/>
              <w:right w:val="nil"/>
            </w:tcBorders>
            <w:vAlign w:val="center"/>
          </w:tcPr>
          <w:p w14:paraId="5E309854"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hAnsi="Times New Roman" w:cs="Times New Roman" w:hint="eastAsia"/>
                <w:kern w:val="24"/>
              </w:rPr>
              <w:t>0.266</w:t>
            </w:r>
          </w:p>
        </w:tc>
      </w:tr>
      <w:tr w:rsidR="00B31336" w:rsidRPr="00B31336" w14:paraId="1BB64343" w14:textId="77777777" w:rsidTr="001B6870">
        <w:trPr>
          <w:trHeight w:val="720"/>
        </w:trPr>
        <w:tc>
          <w:tcPr>
            <w:tcW w:w="4253" w:type="dxa"/>
            <w:tcBorders>
              <w:top w:val="nil"/>
              <w:left w:val="nil"/>
              <w:bottom w:val="single" w:sz="4" w:space="0" w:color="auto"/>
              <w:right w:val="nil"/>
            </w:tcBorders>
            <w:vAlign w:val="center"/>
          </w:tcPr>
          <w:p w14:paraId="7806A954" w14:textId="77777777" w:rsidR="00B31336" w:rsidRPr="00B31336" w:rsidRDefault="00B31336" w:rsidP="001B6870">
            <w:pPr>
              <w:pStyle w:val="aff1"/>
              <w:spacing w:before="0" w:beforeAutospacing="0" w:after="0" w:afterAutospacing="0"/>
              <w:rPr>
                <w:rFonts w:ascii="Times New Roman" w:hAnsi="Times New Roman" w:cs="Times New Roman"/>
                <w:kern w:val="24"/>
              </w:rPr>
            </w:pPr>
            <w:r w:rsidRPr="00B31336">
              <w:rPr>
                <w:rFonts w:ascii="Times New Roman" w:hAnsi="Times New Roman" w:cs="Times New Roman" w:hint="eastAsia"/>
                <w:kern w:val="24"/>
              </w:rPr>
              <w:t>Baseline creatinine, per 1 mg/dL</w:t>
            </w:r>
          </w:p>
        </w:tc>
        <w:tc>
          <w:tcPr>
            <w:tcW w:w="1842" w:type="dxa"/>
            <w:tcBorders>
              <w:top w:val="nil"/>
              <w:left w:val="nil"/>
              <w:bottom w:val="single" w:sz="4" w:space="0" w:color="auto"/>
              <w:right w:val="nil"/>
            </w:tcBorders>
            <w:vAlign w:val="center"/>
          </w:tcPr>
          <w:p w14:paraId="329AF6EC"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eastAsia="Yu Gothic" w:hAnsi="Times New Roman" w:cs="Times New Roman"/>
                <w:bCs/>
              </w:rPr>
              <w:t>–</w:t>
            </w:r>
            <w:r w:rsidRPr="00B31336">
              <w:rPr>
                <w:rFonts w:ascii="Times New Roman" w:eastAsia="Yu Gothic" w:hAnsi="Times New Roman" w:cs="Times New Roman" w:hint="eastAsia"/>
                <w:bCs/>
              </w:rPr>
              <w:t xml:space="preserve"> 0.47</w:t>
            </w:r>
          </w:p>
        </w:tc>
        <w:tc>
          <w:tcPr>
            <w:tcW w:w="1843" w:type="dxa"/>
            <w:tcBorders>
              <w:top w:val="nil"/>
              <w:left w:val="nil"/>
              <w:bottom w:val="single" w:sz="4" w:space="0" w:color="auto"/>
              <w:right w:val="nil"/>
            </w:tcBorders>
            <w:vAlign w:val="center"/>
          </w:tcPr>
          <w:p w14:paraId="7DFF9BDD"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eastAsia="Yu Gothic" w:hAnsi="Times New Roman" w:cs="Times New Roman"/>
                <w:bCs/>
              </w:rPr>
              <w:t>–</w:t>
            </w:r>
            <w:r w:rsidRPr="00B31336">
              <w:rPr>
                <w:rFonts w:ascii="Times New Roman" w:eastAsia="Yu Gothic" w:hAnsi="Times New Roman" w:cs="Times New Roman" w:hint="eastAsia"/>
                <w:bCs/>
              </w:rPr>
              <w:t xml:space="preserve"> 3.10</w:t>
            </w:r>
            <w:r w:rsidRPr="00B31336">
              <w:rPr>
                <w:rFonts w:ascii="Times New Roman" w:eastAsia="Yu Gothic" w:hAnsi="Times New Roman" w:cs="Times New Roman"/>
                <w:bCs/>
              </w:rPr>
              <w:t>–</w:t>
            </w:r>
            <w:r w:rsidRPr="00B31336">
              <w:rPr>
                <w:rFonts w:ascii="Times New Roman" w:eastAsia="Yu Gothic" w:hAnsi="Times New Roman" w:cs="Times New Roman" w:hint="eastAsia"/>
                <w:bCs/>
              </w:rPr>
              <w:t>2.16</w:t>
            </w:r>
          </w:p>
        </w:tc>
        <w:tc>
          <w:tcPr>
            <w:tcW w:w="1843" w:type="dxa"/>
            <w:tcBorders>
              <w:top w:val="nil"/>
              <w:left w:val="nil"/>
              <w:bottom w:val="single" w:sz="4" w:space="0" w:color="auto"/>
              <w:right w:val="nil"/>
            </w:tcBorders>
            <w:vAlign w:val="center"/>
          </w:tcPr>
          <w:p w14:paraId="520B6F36" w14:textId="77777777" w:rsidR="00B31336" w:rsidRPr="00B31336" w:rsidRDefault="00B31336" w:rsidP="001B6870">
            <w:pPr>
              <w:pStyle w:val="aff1"/>
              <w:spacing w:before="0" w:beforeAutospacing="0" w:after="0" w:afterAutospacing="0"/>
              <w:jc w:val="center"/>
              <w:rPr>
                <w:rFonts w:ascii="Times New Roman" w:hAnsi="Times New Roman" w:cs="Times New Roman"/>
                <w:kern w:val="24"/>
              </w:rPr>
            </w:pPr>
            <w:r w:rsidRPr="00B31336">
              <w:rPr>
                <w:rFonts w:ascii="Times New Roman" w:hAnsi="Times New Roman" w:cs="Times New Roman" w:hint="eastAsia"/>
                <w:kern w:val="24"/>
              </w:rPr>
              <w:t>0.726</w:t>
            </w:r>
          </w:p>
        </w:tc>
      </w:tr>
    </w:tbl>
    <w:p w14:paraId="3A3F103F" w14:textId="77777777" w:rsidR="00B31336" w:rsidRPr="00B31336" w:rsidRDefault="00B31336" w:rsidP="00B31336">
      <w:pPr>
        <w:pStyle w:val="FirstParagraph"/>
        <w:spacing w:line="480" w:lineRule="auto"/>
        <w:rPr>
          <w:rFonts w:ascii="Times New Roman" w:hAnsi="Times New Roman" w:cs="Times New Roman"/>
        </w:rPr>
      </w:pPr>
    </w:p>
    <w:p w14:paraId="205F0F7D" w14:textId="77777777" w:rsidR="00B31336" w:rsidRPr="00B31336" w:rsidRDefault="00B31336" w:rsidP="00B31336">
      <w:pPr>
        <w:pStyle w:val="FirstParagraph"/>
        <w:spacing w:line="480" w:lineRule="auto"/>
        <w:rPr>
          <w:rFonts w:ascii="Times New Roman" w:hAnsi="Times New Roman" w:cs="Times New Roman"/>
        </w:rPr>
      </w:pPr>
    </w:p>
    <w:p w14:paraId="79E1F6A3" w14:textId="77777777" w:rsidR="00B31336" w:rsidRPr="00B31336" w:rsidRDefault="00B31336" w:rsidP="00B31336">
      <w:pPr>
        <w:pStyle w:val="FirstParagraph"/>
        <w:spacing w:line="480" w:lineRule="auto"/>
        <w:rPr>
          <w:rFonts w:ascii="Times New Roman" w:hAnsi="Times New Roman" w:cs="Times New Roman"/>
        </w:rPr>
      </w:pPr>
    </w:p>
    <w:p w14:paraId="6CBFCF50" w14:textId="77777777" w:rsidR="00B31336" w:rsidRPr="00B31336" w:rsidRDefault="00B31336" w:rsidP="00B31336">
      <w:pPr>
        <w:pStyle w:val="FirstParagraph"/>
        <w:spacing w:line="480" w:lineRule="auto"/>
        <w:rPr>
          <w:rFonts w:ascii="Times New Roman" w:hAnsi="Times New Roman" w:cs="Times New Roman"/>
        </w:rPr>
      </w:pPr>
    </w:p>
    <w:p w14:paraId="158112E5" w14:textId="77777777" w:rsidR="00B31336" w:rsidRPr="00B31336" w:rsidRDefault="00B31336" w:rsidP="00B31336">
      <w:pPr>
        <w:pStyle w:val="FirstParagraph"/>
        <w:spacing w:line="480" w:lineRule="auto"/>
        <w:rPr>
          <w:rFonts w:ascii="Times New Roman" w:hAnsi="Times New Roman" w:cs="Times New Roman"/>
        </w:rPr>
      </w:pPr>
    </w:p>
    <w:p w14:paraId="13BEA526" w14:textId="77777777" w:rsidR="00B31336" w:rsidRPr="00B31336" w:rsidRDefault="00B31336" w:rsidP="00B31336">
      <w:pPr>
        <w:pStyle w:val="a0"/>
        <w:rPr>
          <w:rFonts w:ascii="Times New Roman" w:hAnsi="Times New Roman" w:cs="Times New Roman"/>
          <w:sz w:val="24"/>
          <w:szCs w:val="28"/>
        </w:rPr>
      </w:pPr>
      <w:r w:rsidRPr="00B31336">
        <w:rPr>
          <w:rFonts w:ascii="Times New Roman" w:hAnsi="Times New Roman" w:cs="Times New Roman"/>
          <w:sz w:val="24"/>
          <w:szCs w:val="28"/>
        </w:rPr>
        <w:t>Dependent variable: Percent change in LDH from baseline to 1 month (%)</w:t>
      </w:r>
      <w:r w:rsidRPr="00B31336">
        <w:rPr>
          <w:rFonts w:ascii="Times New Roman" w:hAnsi="Times New Roman" w:cs="Times New Roman" w:hint="eastAsia"/>
          <w:sz w:val="24"/>
          <w:szCs w:val="28"/>
        </w:rPr>
        <w:t xml:space="preserve">, </w:t>
      </w:r>
      <w:r w:rsidRPr="00B31336">
        <w:rPr>
          <w:rFonts w:ascii="Times New Roman" w:hAnsi="Times New Roman" w:cs="Times New Roman"/>
          <w:sz w:val="24"/>
          <w:szCs w:val="28"/>
        </w:rPr>
        <w:t>Adjusted R</w:t>
      </w:r>
      <w:r w:rsidRPr="00B31336">
        <w:rPr>
          <w:rFonts w:ascii="Times New Roman" w:hAnsi="Times New Roman" w:cs="Times New Roman"/>
          <w:sz w:val="24"/>
          <w:szCs w:val="28"/>
          <w:vertAlign w:val="superscript"/>
        </w:rPr>
        <w:t>2</w:t>
      </w:r>
      <w:r w:rsidRPr="00B31336">
        <w:rPr>
          <w:rFonts w:ascii="Times New Roman" w:hAnsi="Times New Roman" w:cs="Times New Roman"/>
          <w:sz w:val="24"/>
          <w:szCs w:val="28"/>
        </w:rPr>
        <w:t xml:space="preserve"> = 0.</w:t>
      </w:r>
      <w:r w:rsidRPr="00B31336">
        <w:rPr>
          <w:rFonts w:ascii="Times New Roman" w:hAnsi="Times New Roman" w:cs="Times New Roman" w:hint="eastAsia"/>
          <w:sz w:val="24"/>
          <w:szCs w:val="28"/>
        </w:rPr>
        <w:t>157</w:t>
      </w:r>
    </w:p>
    <w:p w14:paraId="13D26100" w14:textId="77777777" w:rsidR="00B31336" w:rsidRPr="00B31336" w:rsidRDefault="00B31336" w:rsidP="00B31336">
      <w:pPr>
        <w:pStyle w:val="a0"/>
      </w:pPr>
    </w:p>
    <w:p w14:paraId="08DFE757" w14:textId="77777777" w:rsidR="00B31336" w:rsidRPr="00CC0B56" w:rsidRDefault="00B31336" w:rsidP="00B31336">
      <w:pPr>
        <w:spacing w:line="720" w:lineRule="exact"/>
        <w:rPr>
          <w:rFonts w:ascii="Times New Roman" w:hAnsi="Times New Roman" w:cs="Times New Roman"/>
          <w:sz w:val="24"/>
          <w:szCs w:val="24"/>
        </w:rPr>
      </w:pPr>
      <w:r w:rsidRPr="00B31336">
        <w:rPr>
          <w:rFonts w:ascii="Times New Roman" w:hAnsi="Times New Roman" w:cs="Times New Roman"/>
          <w:sz w:val="24"/>
          <w:szCs w:val="24"/>
        </w:rPr>
        <w:lastRenderedPageBreak/>
        <w:t>β coefficients represent the adjusted difference in the dependent variable associated with each covariate. PVL deterioration was defined as an increase of at least one PVL grade from the immediate postprocedural assessment to the predischarge assessment. Heteroscedasticity-robust standard errors were used. CI, confidence interval; LDH, lactate dehydrogenase; PVL, paravalvular leakage; TAVI, transcatheter aortic valve implantation.</w:t>
      </w:r>
    </w:p>
    <w:p w14:paraId="10BA99C6" w14:textId="77777777" w:rsidR="00B31336" w:rsidRPr="00CC0B56" w:rsidRDefault="00B31336" w:rsidP="00B31336">
      <w:pPr>
        <w:spacing w:line="720" w:lineRule="exact"/>
        <w:rPr>
          <w:rFonts w:ascii="Times New Roman" w:hAnsi="Times New Roman" w:cs="Times New Roman"/>
          <w:sz w:val="24"/>
          <w:szCs w:val="24"/>
        </w:rPr>
      </w:pPr>
    </w:p>
    <w:p w14:paraId="61A9F800" w14:textId="77777777" w:rsidR="00B31336" w:rsidRPr="00B57086" w:rsidRDefault="00B31336" w:rsidP="00B31336">
      <w:pPr>
        <w:spacing w:line="720" w:lineRule="exact"/>
        <w:rPr>
          <w:rFonts w:ascii="Times New Roman" w:eastAsia="宋体" w:hAnsi="Times New Roman" w:cs="Times New Roman"/>
          <w:sz w:val="24"/>
          <w:szCs w:val="24"/>
          <w:lang w:eastAsia="zh-CN"/>
        </w:rPr>
      </w:pPr>
    </w:p>
    <w:p w14:paraId="7865A0F9" w14:textId="77777777" w:rsidR="00A30E93" w:rsidRDefault="00A30E93"/>
    <w:sectPr w:rsidR="00A30E93" w:rsidSect="00B31336">
      <w:pgSz w:w="11906" w:h="16838"/>
      <w:pgMar w:top="567" w:right="567" w:bottom="567" w:left="56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04AEC"/>
    <w:multiLevelType w:val="hybridMultilevel"/>
    <w:tmpl w:val="93E40DB8"/>
    <w:lvl w:ilvl="0" w:tplc="44BC4F74">
      <w:start w:val="1"/>
      <w:numFmt w:val="upperLetter"/>
      <w:lvlText w:val="%1."/>
      <w:lvlJc w:val="left"/>
      <w:pPr>
        <w:ind w:left="360" w:hanging="360"/>
      </w:pPr>
      <w:rPr>
        <w:rFonts w:eastAsia="MS PGothic"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76768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savePreviewPicture/>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336"/>
    <w:rsid w:val="002027BC"/>
    <w:rsid w:val="002611E3"/>
    <w:rsid w:val="00326AD0"/>
    <w:rsid w:val="004057FD"/>
    <w:rsid w:val="0041283A"/>
    <w:rsid w:val="004A1F2A"/>
    <w:rsid w:val="00876AE5"/>
    <w:rsid w:val="00A30E93"/>
    <w:rsid w:val="00B2736C"/>
    <w:rsid w:val="00B31336"/>
    <w:rsid w:val="00D313EB"/>
    <w:rsid w:val="00DA01A7"/>
    <w:rsid w:val="00E723B6"/>
    <w:rsid w:val="00FA22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A2596"/>
  <w15:chartTrackingRefBased/>
  <w15:docId w15:val="{968FA5D7-6D5D-4FBE-8C4C-06B5F468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lang w:val="en-US" w:eastAsia="zh-CN" w:bidi="ar-SA"/>
        <w14:ligatures w14:val="standardContextual"/>
      </w:rPr>
    </w:rPrDefault>
    <w:pPrDefault>
      <w:pPr>
        <w:spacing w:line="240" w:lineRule="atLeast"/>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lock Text" w:semiHidden="1" w:uiPriority="9" w:unhideWhenUsed="1" w:qFormat="1"/>
    <w:lsdException w:name="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1336"/>
    <w:pPr>
      <w:widowControl w:val="0"/>
      <w:spacing w:line="240" w:lineRule="auto"/>
      <w:jc w:val="both"/>
    </w:pPr>
    <w:rPr>
      <w:sz w:val="21"/>
      <w:szCs w:val="22"/>
      <w:lang w:eastAsia="ja-JP"/>
      <w14:ligatures w14:val="none"/>
    </w:rPr>
  </w:style>
  <w:style w:type="paragraph" w:styleId="1">
    <w:name w:val="heading 1"/>
    <w:basedOn w:val="a"/>
    <w:next w:val="a0"/>
    <w:link w:val="10"/>
    <w:uiPriority w:val="9"/>
    <w:qFormat/>
    <w:rsid w:val="00D313EB"/>
    <w:pPr>
      <w:keepNext/>
      <w:keepLines/>
      <w:spacing w:before="480"/>
      <w:outlineLvl w:val="0"/>
    </w:pPr>
    <w:rPr>
      <w:rFonts w:asciiTheme="majorHAnsi" w:eastAsiaTheme="majorEastAsia" w:hAnsiTheme="majorHAnsi" w:cstheme="majorBidi"/>
      <w:b/>
      <w:bCs/>
      <w:color w:val="4472C4" w:themeColor="accent1"/>
      <w:sz w:val="32"/>
      <w:szCs w:val="32"/>
    </w:rPr>
  </w:style>
  <w:style w:type="paragraph" w:styleId="2">
    <w:name w:val="heading 2"/>
    <w:basedOn w:val="a"/>
    <w:next w:val="a0"/>
    <w:link w:val="20"/>
    <w:uiPriority w:val="9"/>
    <w:unhideWhenUsed/>
    <w:qFormat/>
    <w:rsid w:val="00D313EB"/>
    <w:pPr>
      <w:keepNext/>
      <w:keepLines/>
      <w:spacing w:before="200"/>
      <w:outlineLvl w:val="1"/>
    </w:pPr>
    <w:rPr>
      <w:rFonts w:asciiTheme="majorHAnsi" w:eastAsiaTheme="majorEastAsia" w:hAnsiTheme="majorHAnsi" w:cstheme="majorBidi"/>
      <w:b/>
      <w:bCs/>
      <w:color w:val="4472C4" w:themeColor="accent1"/>
      <w:sz w:val="28"/>
      <w:szCs w:val="28"/>
    </w:rPr>
  </w:style>
  <w:style w:type="paragraph" w:styleId="3">
    <w:name w:val="heading 3"/>
    <w:basedOn w:val="a"/>
    <w:next w:val="a0"/>
    <w:link w:val="30"/>
    <w:uiPriority w:val="9"/>
    <w:unhideWhenUsed/>
    <w:qFormat/>
    <w:rsid w:val="00D313EB"/>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0"/>
    <w:link w:val="40"/>
    <w:uiPriority w:val="9"/>
    <w:unhideWhenUsed/>
    <w:qFormat/>
    <w:rsid w:val="00D313EB"/>
    <w:pPr>
      <w:keepNext/>
      <w:keepLines/>
      <w:spacing w:before="200"/>
      <w:outlineLvl w:val="3"/>
    </w:pPr>
    <w:rPr>
      <w:rFonts w:asciiTheme="majorHAnsi" w:eastAsiaTheme="majorEastAsia" w:hAnsiTheme="majorHAnsi" w:cstheme="majorBidi"/>
      <w:bCs/>
      <w:i/>
      <w:color w:val="4472C4" w:themeColor="accent1"/>
    </w:rPr>
  </w:style>
  <w:style w:type="paragraph" w:styleId="5">
    <w:name w:val="heading 5"/>
    <w:basedOn w:val="a"/>
    <w:next w:val="a0"/>
    <w:link w:val="50"/>
    <w:uiPriority w:val="9"/>
    <w:unhideWhenUsed/>
    <w:qFormat/>
    <w:rsid w:val="00D313EB"/>
    <w:pPr>
      <w:keepNext/>
      <w:keepLines/>
      <w:spacing w:before="200"/>
      <w:outlineLvl w:val="4"/>
    </w:pPr>
    <w:rPr>
      <w:rFonts w:asciiTheme="majorHAnsi" w:eastAsiaTheme="majorEastAsia" w:hAnsiTheme="majorHAnsi" w:cstheme="majorBidi"/>
      <w:iCs/>
      <w:color w:val="4472C4" w:themeColor="accent1"/>
    </w:rPr>
  </w:style>
  <w:style w:type="paragraph" w:styleId="6">
    <w:name w:val="heading 6"/>
    <w:basedOn w:val="a"/>
    <w:next w:val="a0"/>
    <w:link w:val="60"/>
    <w:uiPriority w:val="9"/>
    <w:unhideWhenUsed/>
    <w:qFormat/>
    <w:rsid w:val="00D313EB"/>
    <w:pPr>
      <w:keepNext/>
      <w:keepLines/>
      <w:spacing w:before="200"/>
      <w:outlineLvl w:val="5"/>
    </w:pPr>
    <w:rPr>
      <w:rFonts w:asciiTheme="majorHAnsi" w:eastAsiaTheme="majorEastAsia" w:hAnsiTheme="majorHAnsi" w:cstheme="majorBidi"/>
      <w:color w:val="4472C4" w:themeColor="accent1"/>
    </w:rPr>
  </w:style>
  <w:style w:type="paragraph" w:styleId="7">
    <w:name w:val="heading 7"/>
    <w:basedOn w:val="a"/>
    <w:next w:val="a0"/>
    <w:link w:val="70"/>
    <w:uiPriority w:val="9"/>
    <w:unhideWhenUsed/>
    <w:qFormat/>
    <w:rsid w:val="00D313EB"/>
    <w:pPr>
      <w:keepNext/>
      <w:keepLines/>
      <w:spacing w:before="200"/>
      <w:outlineLvl w:val="6"/>
    </w:pPr>
    <w:rPr>
      <w:rFonts w:asciiTheme="majorHAnsi" w:eastAsiaTheme="majorEastAsia" w:hAnsiTheme="majorHAnsi" w:cstheme="majorBidi"/>
      <w:color w:val="4472C4" w:themeColor="accent1"/>
    </w:rPr>
  </w:style>
  <w:style w:type="paragraph" w:styleId="8">
    <w:name w:val="heading 8"/>
    <w:basedOn w:val="a"/>
    <w:next w:val="a0"/>
    <w:link w:val="80"/>
    <w:uiPriority w:val="9"/>
    <w:unhideWhenUsed/>
    <w:qFormat/>
    <w:rsid w:val="00D313EB"/>
    <w:pPr>
      <w:keepNext/>
      <w:keepLines/>
      <w:spacing w:before="200"/>
      <w:outlineLvl w:val="7"/>
    </w:pPr>
    <w:rPr>
      <w:rFonts w:asciiTheme="majorHAnsi" w:eastAsiaTheme="majorEastAsia" w:hAnsiTheme="majorHAnsi" w:cstheme="majorBidi"/>
      <w:color w:val="4472C4" w:themeColor="accent1"/>
    </w:rPr>
  </w:style>
  <w:style w:type="paragraph" w:styleId="9">
    <w:name w:val="heading 9"/>
    <w:basedOn w:val="a"/>
    <w:next w:val="a0"/>
    <w:link w:val="90"/>
    <w:uiPriority w:val="9"/>
    <w:unhideWhenUsed/>
    <w:qFormat/>
    <w:rsid w:val="00D313EB"/>
    <w:pPr>
      <w:keepNext/>
      <w:keepLines/>
      <w:spacing w:before="200"/>
      <w:outlineLvl w:val="8"/>
    </w:pPr>
    <w:rPr>
      <w:rFonts w:asciiTheme="majorHAnsi" w:eastAsiaTheme="majorEastAsia" w:hAnsiTheme="majorHAnsi" w:cstheme="majorBidi"/>
      <w:color w:val="4472C4"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FirstParagraph">
    <w:name w:val="First Paragraph"/>
    <w:basedOn w:val="a0"/>
    <w:next w:val="a0"/>
    <w:qFormat/>
    <w:rsid w:val="00D313EB"/>
  </w:style>
  <w:style w:type="paragraph" w:styleId="a0">
    <w:name w:val="Body Text"/>
    <w:basedOn w:val="a"/>
    <w:link w:val="a4"/>
    <w:uiPriority w:val="99"/>
    <w:qFormat/>
    <w:rsid w:val="00D313EB"/>
    <w:pPr>
      <w:spacing w:before="180" w:after="180"/>
    </w:pPr>
  </w:style>
  <w:style w:type="character" w:customStyle="1" w:styleId="a4">
    <w:name w:val="正文文本 字符"/>
    <w:basedOn w:val="a1"/>
    <w:link w:val="a0"/>
    <w:uiPriority w:val="99"/>
    <w:rsid w:val="00D313EB"/>
    <w:rPr>
      <w:rFonts w:eastAsiaTheme="minorHAnsi"/>
      <w:kern w:val="0"/>
      <w:sz w:val="24"/>
      <w:szCs w:val="24"/>
      <w:lang w:eastAsia="en-US"/>
      <w14:ligatures w14:val="none"/>
    </w:rPr>
  </w:style>
  <w:style w:type="paragraph" w:customStyle="1" w:styleId="Compact">
    <w:name w:val="Compact"/>
    <w:basedOn w:val="a0"/>
    <w:qFormat/>
    <w:rsid w:val="00D313EB"/>
    <w:pPr>
      <w:spacing w:before="36" w:after="36"/>
    </w:pPr>
  </w:style>
  <w:style w:type="paragraph" w:customStyle="1" w:styleId="Author">
    <w:name w:val="Author"/>
    <w:next w:val="a0"/>
    <w:qFormat/>
    <w:rsid w:val="00D313EB"/>
    <w:pPr>
      <w:keepNext/>
      <w:keepLines/>
      <w:spacing w:after="200" w:line="240" w:lineRule="auto"/>
      <w:jc w:val="center"/>
    </w:pPr>
    <w:rPr>
      <w:rFonts w:eastAsiaTheme="minorHAnsi"/>
      <w:kern w:val="0"/>
      <w:sz w:val="24"/>
      <w:szCs w:val="24"/>
      <w:lang w:eastAsia="en-US"/>
      <w14:ligatures w14:val="none"/>
    </w:rPr>
  </w:style>
  <w:style w:type="paragraph" w:customStyle="1" w:styleId="Abstract">
    <w:name w:val="Abstract"/>
    <w:basedOn w:val="a"/>
    <w:next w:val="a0"/>
    <w:qFormat/>
    <w:rsid w:val="00D313EB"/>
    <w:pPr>
      <w:keepNext/>
      <w:keepLines/>
      <w:spacing w:before="300" w:after="300"/>
    </w:pPr>
  </w:style>
  <w:style w:type="paragraph" w:customStyle="1" w:styleId="Bibliography1">
    <w:name w:val="Bibliography1"/>
    <w:basedOn w:val="a"/>
    <w:qFormat/>
    <w:rsid w:val="00D313EB"/>
  </w:style>
  <w:style w:type="table" w:customStyle="1" w:styleId="Table">
    <w:name w:val="Table"/>
    <w:semiHidden/>
    <w:unhideWhenUsed/>
    <w:qFormat/>
    <w:rsid w:val="00D313EB"/>
    <w:pPr>
      <w:spacing w:line="240" w:lineRule="auto"/>
    </w:pPr>
    <w:rPr>
      <w:rFonts w:eastAsiaTheme="minorHAnsi"/>
      <w:kern w:val="0"/>
      <w14:ligatures w14:val="none"/>
    </w:rPr>
    <w:tblPr>
      <w:tblCellMar>
        <w:top w:w="0" w:type="dxa"/>
        <w:left w:w="108" w:type="dxa"/>
        <w:bottom w:w="0" w:type="dxa"/>
        <w:right w:w="108" w:type="dxa"/>
      </w:tblCellMar>
    </w:tblPr>
  </w:style>
  <w:style w:type="paragraph" w:customStyle="1" w:styleId="DefinitionTerm">
    <w:name w:val="Definition Term"/>
    <w:basedOn w:val="a"/>
    <w:next w:val="Definition"/>
    <w:qFormat/>
    <w:rsid w:val="00D313EB"/>
    <w:pPr>
      <w:keepNext/>
      <w:keepLines/>
    </w:pPr>
    <w:rPr>
      <w:b/>
    </w:rPr>
  </w:style>
  <w:style w:type="paragraph" w:customStyle="1" w:styleId="Definition">
    <w:name w:val="Definition"/>
    <w:basedOn w:val="a"/>
    <w:qFormat/>
    <w:rsid w:val="00D313EB"/>
  </w:style>
  <w:style w:type="paragraph" w:customStyle="1" w:styleId="TableCaption">
    <w:name w:val="Table Caption"/>
    <w:basedOn w:val="a5"/>
    <w:qFormat/>
    <w:rsid w:val="00D313EB"/>
    <w:pPr>
      <w:keepNext/>
    </w:pPr>
  </w:style>
  <w:style w:type="paragraph" w:styleId="a5">
    <w:name w:val="caption"/>
    <w:basedOn w:val="a"/>
    <w:link w:val="a6"/>
    <w:qFormat/>
    <w:rsid w:val="00D313EB"/>
    <w:pPr>
      <w:spacing w:after="120"/>
    </w:pPr>
    <w:rPr>
      <w:i/>
    </w:rPr>
  </w:style>
  <w:style w:type="paragraph" w:customStyle="1" w:styleId="ImageCaption">
    <w:name w:val="Image Caption"/>
    <w:basedOn w:val="a5"/>
    <w:qFormat/>
    <w:rsid w:val="00D313EB"/>
  </w:style>
  <w:style w:type="paragraph" w:customStyle="1" w:styleId="Figure">
    <w:name w:val="Figure"/>
    <w:basedOn w:val="a"/>
    <w:qFormat/>
    <w:rsid w:val="00D313EB"/>
  </w:style>
  <w:style w:type="paragraph" w:customStyle="1" w:styleId="CaptionedFigure">
    <w:name w:val="Captioned Figure"/>
    <w:basedOn w:val="Figure"/>
    <w:qFormat/>
    <w:rsid w:val="00D313EB"/>
    <w:pPr>
      <w:keepNext/>
    </w:pPr>
  </w:style>
  <w:style w:type="paragraph" w:customStyle="1" w:styleId="SourceCode">
    <w:name w:val="Source Code"/>
    <w:basedOn w:val="a"/>
    <w:link w:val="VerbatimChar"/>
    <w:qFormat/>
    <w:rsid w:val="00D313EB"/>
    <w:pPr>
      <w:wordWrap w:val="0"/>
    </w:pPr>
  </w:style>
  <w:style w:type="character" w:customStyle="1" w:styleId="VerbatimChar">
    <w:name w:val="Verbatim Char"/>
    <w:basedOn w:val="a6"/>
    <w:link w:val="SourceCode"/>
    <w:rsid w:val="00D313EB"/>
    <w:rPr>
      <w:rFonts w:eastAsiaTheme="minorHAnsi"/>
      <w:i w:val="0"/>
      <w:kern w:val="0"/>
      <w:sz w:val="24"/>
      <w:szCs w:val="24"/>
      <w:lang w:eastAsia="en-US"/>
      <w14:ligatures w14:val="none"/>
    </w:rPr>
  </w:style>
  <w:style w:type="paragraph" w:customStyle="1" w:styleId="TOCHeading1">
    <w:name w:val="TOC Heading1"/>
    <w:basedOn w:val="1"/>
    <w:next w:val="a0"/>
    <w:uiPriority w:val="39"/>
    <w:unhideWhenUsed/>
    <w:qFormat/>
    <w:rsid w:val="00D313EB"/>
    <w:pPr>
      <w:spacing w:before="240" w:line="259" w:lineRule="auto"/>
      <w:outlineLvl w:val="9"/>
    </w:pPr>
    <w:rPr>
      <w:b w:val="0"/>
      <w:bCs w:val="0"/>
      <w:color w:val="2F5496" w:themeColor="accent1" w:themeShade="BF"/>
    </w:rPr>
  </w:style>
  <w:style w:type="character" w:customStyle="1" w:styleId="10">
    <w:name w:val="标题 1 字符"/>
    <w:basedOn w:val="a1"/>
    <w:link w:val="1"/>
    <w:uiPriority w:val="9"/>
    <w:rsid w:val="00D313EB"/>
    <w:rPr>
      <w:rFonts w:asciiTheme="majorHAnsi" w:eastAsiaTheme="majorEastAsia" w:hAnsiTheme="majorHAnsi" w:cstheme="majorBidi"/>
      <w:b/>
      <w:bCs/>
      <w:color w:val="4472C4" w:themeColor="accent1"/>
      <w:kern w:val="0"/>
      <w:sz w:val="32"/>
      <w:szCs w:val="32"/>
      <w:lang w:eastAsia="en-US"/>
      <w14:ligatures w14:val="none"/>
    </w:rPr>
  </w:style>
  <w:style w:type="character" w:customStyle="1" w:styleId="KeywordTok">
    <w:name w:val="KeywordTok"/>
    <w:basedOn w:val="VerbatimChar"/>
    <w:rsid w:val="00D313EB"/>
    <w:rPr>
      <w:rFonts w:ascii="Consolas" w:eastAsiaTheme="minorHAnsi" w:hAnsi="Consolas"/>
      <w:b/>
      <w:i w:val="0"/>
      <w:color w:val="007020"/>
      <w:kern w:val="0"/>
      <w:sz w:val="22"/>
      <w:szCs w:val="24"/>
      <w:lang w:eastAsia="en-US"/>
      <w14:ligatures w14:val="none"/>
    </w:rPr>
  </w:style>
  <w:style w:type="character" w:customStyle="1" w:styleId="DataTypeTok">
    <w:name w:val="DataTypeTok"/>
    <w:basedOn w:val="VerbatimChar"/>
    <w:rsid w:val="00D313EB"/>
    <w:rPr>
      <w:rFonts w:ascii="Consolas" w:eastAsiaTheme="minorHAnsi" w:hAnsi="Consolas"/>
      <w:i w:val="0"/>
      <w:color w:val="902000"/>
      <w:kern w:val="0"/>
      <w:sz w:val="22"/>
      <w:szCs w:val="24"/>
      <w:lang w:eastAsia="en-US"/>
      <w14:ligatures w14:val="none"/>
    </w:rPr>
  </w:style>
  <w:style w:type="character" w:customStyle="1" w:styleId="DecValTok">
    <w:name w:val="DecValTok"/>
    <w:basedOn w:val="VerbatimChar"/>
    <w:qFormat/>
    <w:rsid w:val="00D313EB"/>
    <w:rPr>
      <w:rFonts w:ascii="Consolas" w:eastAsiaTheme="minorHAnsi" w:hAnsi="Consolas"/>
      <w:i w:val="0"/>
      <w:color w:val="40A070"/>
      <w:kern w:val="0"/>
      <w:sz w:val="22"/>
      <w:szCs w:val="24"/>
      <w:lang w:eastAsia="en-US"/>
      <w14:ligatures w14:val="none"/>
    </w:rPr>
  </w:style>
  <w:style w:type="character" w:customStyle="1" w:styleId="BaseNTok">
    <w:name w:val="BaseNTok"/>
    <w:basedOn w:val="VerbatimChar"/>
    <w:rsid w:val="00D313EB"/>
    <w:rPr>
      <w:rFonts w:ascii="Consolas" w:eastAsiaTheme="minorHAnsi" w:hAnsi="Consolas"/>
      <w:i w:val="0"/>
      <w:color w:val="40A070"/>
      <w:kern w:val="0"/>
      <w:sz w:val="22"/>
      <w:szCs w:val="24"/>
      <w:lang w:eastAsia="en-US"/>
      <w14:ligatures w14:val="none"/>
    </w:rPr>
  </w:style>
  <w:style w:type="character" w:customStyle="1" w:styleId="FloatTok">
    <w:name w:val="FloatTok"/>
    <w:basedOn w:val="VerbatimChar"/>
    <w:qFormat/>
    <w:rsid w:val="00D313EB"/>
    <w:rPr>
      <w:rFonts w:ascii="Consolas" w:eastAsiaTheme="minorHAnsi" w:hAnsi="Consolas"/>
      <w:i w:val="0"/>
      <w:color w:val="40A070"/>
      <w:kern w:val="0"/>
      <w:sz w:val="22"/>
      <w:szCs w:val="24"/>
      <w:lang w:eastAsia="en-US"/>
      <w14:ligatures w14:val="none"/>
    </w:rPr>
  </w:style>
  <w:style w:type="character" w:customStyle="1" w:styleId="ConstantTok">
    <w:name w:val="ConstantTok"/>
    <w:basedOn w:val="VerbatimChar"/>
    <w:rsid w:val="00D313EB"/>
    <w:rPr>
      <w:rFonts w:ascii="Consolas" w:eastAsiaTheme="minorHAnsi" w:hAnsi="Consolas"/>
      <w:i w:val="0"/>
      <w:color w:val="880000"/>
      <w:kern w:val="0"/>
      <w:sz w:val="22"/>
      <w:szCs w:val="24"/>
      <w:lang w:eastAsia="en-US"/>
      <w14:ligatures w14:val="none"/>
    </w:rPr>
  </w:style>
  <w:style w:type="character" w:customStyle="1" w:styleId="CharTok">
    <w:name w:val="CharTok"/>
    <w:basedOn w:val="VerbatimChar"/>
    <w:rsid w:val="00D313EB"/>
    <w:rPr>
      <w:rFonts w:ascii="Consolas" w:eastAsiaTheme="minorHAnsi" w:hAnsi="Consolas"/>
      <w:i w:val="0"/>
      <w:color w:val="4070A0"/>
      <w:kern w:val="0"/>
      <w:sz w:val="22"/>
      <w:szCs w:val="24"/>
      <w:lang w:eastAsia="en-US"/>
      <w14:ligatures w14:val="none"/>
    </w:rPr>
  </w:style>
  <w:style w:type="character" w:customStyle="1" w:styleId="SpecialCharTok">
    <w:name w:val="SpecialCharTok"/>
    <w:basedOn w:val="VerbatimChar"/>
    <w:rsid w:val="00D313EB"/>
    <w:rPr>
      <w:rFonts w:ascii="Consolas" w:eastAsiaTheme="minorHAnsi" w:hAnsi="Consolas"/>
      <w:i w:val="0"/>
      <w:color w:val="4070A0"/>
      <w:kern w:val="0"/>
      <w:sz w:val="22"/>
      <w:szCs w:val="24"/>
      <w:lang w:eastAsia="en-US"/>
      <w14:ligatures w14:val="none"/>
    </w:rPr>
  </w:style>
  <w:style w:type="character" w:customStyle="1" w:styleId="StringTok">
    <w:name w:val="StringTok"/>
    <w:basedOn w:val="VerbatimChar"/>
    <w:rsid w:val="00D313EB"/>
    <w:rPr>
      <w:rFonts w:ascii="Consolas" w:eastAsiaTheme="minorHAnsi" w:hAnsi="Consolas"/>
      <w:i w:val="0"/>
      <w:color w:val="4070A0"/>
      <w:kern w:val="0"/>
      <w:sz w:val="22"/>
      <w:szCs w:val="24"/>
      <w:lang w:eastAsia="en-US"/>
      <w14:ligatures w14:val="none"/>
    </w:rPr>
  </w:style>
  <w:style w:type="character" w:customStyle="1" w:styleId="VerbatimStringTok">
    <w:name w:val="VerbatimStringTok"/>
    <w:basedOn w:val="VerbatimChar"/>
    <w:rsid w:val="00D313EB"/>
    <w:rPr>
      <w:rFonts w:ascii="Consolas" w:eastAsiaTheme="minorHAnsi" w:hAnsi="Consolas"/>
      <w:i w:val="0"/>
      <w:color w:val="4070A0"/>
      <w:kern w:val="0"/>
      <w:sz w:val="22"/>
      <w:szCs w:val="24"/>
      <w:lang w:eastAsia="en-US"/>
      <w14:ligatures w14:val="none"/>
    </w:rPr>
  </w:style>
  <w:style w:type="character" w:customStyle="1" w:styleId="SpecialStringTok">
    <w:name w:val="SpecialStringTok"/>
    <w:basedOn w:val="VerbatimChar"/>
    <w:rsid w:val="00D313EB"/>
    <w:rPr>
      <w:rFonts w:ascii="Consolas" w:eastAsiaTheme="minorHAnsi" w:hAnsi="Consolas"/>
      <w:i w:val="0"/>
      <w:color w:val="BB6688"/>
      <w:kern w:val="0"/>
      <w:sz w:val="22"/>
      <w:szCs w:val="24"/>
      <w:lang w:eastAsia="en-US"/>
      <w14:ligatures w14:val="none"/>
    </w:rPr>
  </w:style>
  <w:style w:type="character" w:customStyle="1" w:styleId="ImportTok">
    <w:name w:val="ImportTok"/>
    <w:basedOn w:val="VerbatimChar"/>
    <w:rsid w:val="00D313EB"/>
    <w:rPr>
      <w:rFonts w:ascii="Consolas" w:eastAsiaTheme="minorHAnsi" w:hAnsi="Consolas"/>
      <w:i w:val="0"/>
      <w:kern w:val="0"/>
      <w:sz w:val="22"/>
      <w:szCs w:val="24"/>
      <w:lang w:eastAsia="en-US"/>
      <w14:ligatures w14:val="none"/>
    </w:rPr>
  </w:style>
  <w:style w:type="character" w:customStyle="1" w:styleId="CommentTok">
    <w:name w:val="CommentTok"/>
    <w:basedOn w:val="VerbatimChar"/>
    <w:qFormat/>
    <w:rsid w:val="00D313EB"/>
    <w:rPr>
      <w:rFonts w:ascii="Consolas" w:eastAsiaTheme="minorHAnsi" w:hAnsi="Consolas"/>
      <w:i/>
      <w:color w:val="60A0B0"/>
      <w:kern w:val="0"/>
      <w:sz w:val="22"/>
      <w:szCs w:val="24"/>
      <w:lang w:eastAsia="en-US"/>
      <w14:ligatures w14:val="none"/>
    </w:rPr>
  </w:style>
  <w:style w:type="character" w:customStyle="1" w:styleId="DocumentationTok">
    <w:name w:val="DocumentationTok"/>
    <w:basedOn w:val="VerbatimChar"/>
    <w:qFormat/>
    <w:rsid w:val="00D313EB"/>
    <w:rPr>
      <w:rFonts w:ascii="Consolas" w:eastAsiaTheme="minorHAnsi" w:hAnsi="Consolas"/>
      <w:i/>
      <w:color w:val="BA2121"/>
      <w:kern w:val="0"/>
      <w:sz w:val="22"/>
      <w:szCs w:val="24"/>
      <w:lang w:eastAsia="en-US"/>
      <w14:ligatures w14:val="none"/>
    </w:rPr>
  </w:style>
  <w:style w:type="character" w:customStyle="1" w:styleId="AnnotationTok">
    <w:name w:val="AnnotationTok"/>
    <w:basedOn w:val="VerbatimChar"/>
    <w:rsid w:val="00D313EB"/>
    <w:rPr>
      <w:rFonts w:ascii="Consolas" w:eastAsiaTheme="minorHAnsi" w:hAnsi="Consolas"/>
      <w:b/>
      <w:i/>
      <w:color w:val="60A0B0"/>
      <w:kern w:val="0"/>
      <w:sz w:val="22"/>
      <w:szCs w:val="24"/>
      <w:lang w:eastAsia="en-US"/>
      <w14:ligatures w14:val="none"/>
    </w:rPr>
  </w:style>
  <w:style w:type="character" w:customStyle="1" w:styleId="CommentVarTok">
    <w:name w:val="CommentVarTok"/>
    <w:basedOn w:val="VerbatimChar"/>
    <w:rsid w:val="00D313EB"/>
    <w:rPr>
      <w:rFonts w:ascii="Consolas" w:eastAsiaTheme="minorHAnsi" w:hAnsi="Consolas"/>
      <w:b/>
      <w:i/>
      <w:color w:val="60A0B0"/>
      <w:kern w:val="0"/>
      <w:sz w:val="22"/>
      <w:szCs w:val="24"/>
      <w:lang w:eastAsia="en-US"/>
      <w14:ligatures w14:val="none"/>
    </w:rPr>
  </w:style>
  <w:style w:type="character" w:customStyle="1" w:styleId="OtherTok">
    <w:name w:val="OtherTok"/>
    <w:basedOn w:val="VerbatimChar"/>
    <w:qFormat/>
    <w:rsid w:val="00D313EB"/>
    <w:rPr>
      <w:rFonts w:ascii="Consolas" w:eastAsiaTheme="minorHAnsi" w:hAnsi="Consolas"/>
      <w:i w:val="0"/>
      <w:color w:val="007020"/>
      <w:kern w:val="0"/>
      <w:sz w:val="22"/>
      <w:szCs w:val="24"/>
      <w:lang w:eastAsia="en-US"/>
      <w14:ligatures w14:val="none"/>
    </w:rPr>
  </w:style>
  <w:style w:type="character" w:customStyle="1" w:styleId="FunctionTok">
    <w:name w:val="FunctionTok"/>
    <w:basedOn w:val="VerbatimChar"/>
    <w:qFormat/>
    <w:rsid w:val="00D313EB"/>
    <w:rPr>
      <w:rFonts w:ascii="Consolas" w:eastAsiaTheme="minorHAnsi" w:hAnsi="Consolas"/>
      <w:i w:val="0"/>
      <w:color w:val="06287E"/>
      <w:kern w:val="0"/>
      <w:sz w:val="22"/>
      <w:szCs w:val="24"/>
      <w:lang w:eastAsia="en-US"/>
      <w14:ligatures w14:val="none"/>
    </w:rPr>
  </w:style>
  <w:style w:type="character" w:customStyle="1" w:styleId="VariableTok">
    <w:name w:val="VariableTok"/>
    <w:basedOn w:val="VerbatimChar"/>
    <w:qFormat/>
    <w:rsid w:val="00D313EB"/>
    <w:rPr>
      <w:rFonts w:ascii="Consolas" w:eastAsiaTheme="minorHAnsi" w:hAnsi="Consolas"/>
      <w:i w:val="0"/>
      <w:color w:val="19177C"/>
      <w:kern w:val="0"/>
      <w:sz w:val="22"/>
      <w:szCs w:val="24"/>
      <w:lang w:eastAsia="en-US"/>
      <w14:ligatures w14:val="none"/>
    </w:rPr>
  </w:style>
  <w:style w:type="character" w:customStyle="1" w:styleId="ControlFlowTok">
    <w:name w:val="ControlFlowTok"/>
    <w:basedOn w:val="VerbatimChar"/>
    <w:qFormat/>
    <w:rsid w:val="00D313EB"/>
    <w:rPr>
      <w:rFonts w:ascii="Consolas" w:eastAsiaTheme="minorHAnsi" w:hAnsi="Consolas"/>
      <w:b/>
      <w:i w:val="0"/>
      <w:color w:val="007020"/>
      <w:kern w:val="0"/>
      <w:sz w:val="22"/>
      <w:szCs w:val="24"/>
      <w:lang w:eastAsia="en-US"/>
      <w14:ligatures w14:val="none"/>
    </w:rPr>
  </w:style>
  <w:style w:type="character" w:customStyle="1" w:styleId="OperatorTok">
    <w:name w:val="OperatorTok"/>
    <w:basedOn w:val="VerbatimChar"/>
    <w:qFormat/>
    <w:rsid w:val="00D313EB"/>
    <w:rPr>
      <w:rFonts w:ascii="Consolas" w:eastAsiaTheme="minorHAnsi" w:hAnsi="Consolas"/>
      <w:i w:val="0"/>
      <w:color w:val="666666"/>
      <w:kern w:val="0"/>
      <w:sz w:val="22"/>
      <w:szCs w:val="24"/>
      <w:lang w:eastAsia="en-US"/>
      <w14:ligatures w14:val="none"/>
    </w:rPr>
  </w:style>
  <w:style w:type="character" w:customStyle="1" w:styleId="BuiltInTok">
    <w:name w:val="BuiltInTok"/>
    <w:basedOn w:val="VerbatimChar"/>
    <w:rsid w:val="00D313EB"/>
    <w:rPr>
      <w:rFonts w:ascii="Consolas" w:eastAsiaTheme="minorHAnsi" w:hAnsi="Consolas"/>
      <w:i w:val="0"/>
      <w:kern w:val="0"/>
      <w:sz w:val="22"/>
      <w:szCs w:val="24"/>
      <w:lang w:eastAsia="en-US"/>
      <w14:ligatures w14:val="none"/>
    </w:rPr>
  </w:style>
  <w:style w:type="character" w:customStyle="1" w:styleId="ExtensionTok">
    <w:name w:val="ExtensionTok"/>
    <w:basedOn w:val="VerbatimChar"/>
    <w:rsid w:val="00D313EB"/>
    <w:rPr>
      <w:rFonts w:ascii="Consolas" w:eastAsiaTheme="minorHAnsi" w:hAnsi="Consolas"/>
      <w:i w:val="0"/>
      <w:kern w:val="0"/>
      <w:sz w:val="22"/>
      <w:szCs w:val="24"/>
      <w:lang w:eastAsia="en-US"/>
      <w14:ligatures w14:val="none"/>
    </w:rPr>
  </w:style>
  <w:style w:type="character" w:customStyle="1" w:styleId="PreprocessorTok">
    <w:name w:val="PreprocessorTok"/>
    <w:basedOn w:val="VerbatimChar"/>
    <w:rsid w:val="00D313EB"/>
    <w:rPr>
      <w:rFonts w:ascii="Consolas" w:eastAsiaTheme="minorHAnsi" w:hAnsi="Consolas"/>
      <w:i w:val="0"/>
      <w:color w:val="BC7A00"/>
      <w:kern w:val="0"/>
      <w:sz w:val="22"/>
      <w:szCs w:val="24"/>
      <w:lang w:eastAsia="en-US"/>
      <w14:ligatures w14:val="none"/>
    </w:rPr>
  </w:style>
  <w:style w:type="character" w:customStyle="1" w:styleId="AttributeTok">
    <w:name w:val="AttributeTok"/>
    <w:basedOn w:val="VerbatimChar"/>
    <w:rsid w:val="00D313EB"/>
    <w:rPr>
      <w:rFonts w:ascii="Consolas" w:eastAsiaTheme="minorHAnsi" w:hAnsi="Consolas"/>
      <w:i w:val="0"/>
      <w:color w:val="7D9029"/>
      <w:kern w:val="0"/>
      <w:sz w:val="22"/>
      <w:szCs w:val="24"/>
      <w:lang w:eastAsia="en-US"/>
      <w14:ligatures w14:val="none"/>
    </w:rPr>
  </w:style>
  <w:style w:type="character" w:customStyle="1" w:styleId="RegionMarkerTok">
    <w:name w:val="RegionMarkerTok"/>
    <w:basedOn w:val="VerbatimChar"/>
    <w:rsid w:val="00D313EB"/>
    <w:rPr>
      <w:rFonts w:ascii="Consolas" w:eastAsiaTheme="minorHAnsi" w:hAnsi="Consolas"/>
      <w:i w:val="0"/>
      <w:kern w:val="0"/>
      <w:sz w:val="22"/>
      <w:szCs w:val="24"/>
      <w:lang w:eastAsia="en-US"/>
      <w14:ligatures w14:val="none"/>
    </w:rPr>
  </w:style>
  <w:style w:type="character" w:customStyle="1" w:styleId="InformationTok">
    <w:name w:val="InformationTok"/>
    <w:basedOn w:val="VerbatimChar"/>
    <w:rsid w:val="00D313EB"/>
    <w:rPr>
      <w:rFonts w:ascii="Consolas" w:eastAsiaTheme="minorHAnsi" w:hAnsi="Consolas"/>
      <w:b/>
      <w:i/>
      <w:color w:val="60A0B0"/>
      <w:kern w:val="0"/>
      <w:sz w:val="22"/>
      <w:szCs w:val="24"/>
      <w:lang w:eastAsia="en-US"/>
      <w14:ligatures w14:val="none"/>
    </w:rPr>
  </w:style>
  <w:style w:type="character" w:customStyle="1" w:styleId="WarningTok">
    <w:name w:val="WarningTok"/>
    <w:basedOn w:val="VerbatimChar"/>
    <w:rsid w:val="00D313EB"/>
    <w:rPr>
      <w:rFonts w:ascii="Consolas" w:eastAsiaTheme="minorHAnsi" w:hAnsi="Consolas"/>
      <w:b/>
      <w:i/>
      <w:color w:val="60A0B0"/>
      <w:kern w:val="0"/>
      <w:sz w:val="22"/>
      <w:szCs w:val="24"/>
      <w:lang w:eastAsia="en-US"/>
      <w14:ligatures w14:val="none"/>
    </w:rPr>
  </w:style>
  <w:style w:type="character" w:customStyle="1" w:styleId="AlertTok">
    <w:name w:val="AlertTok"/>
    <w:basedOn w:val="VerbatimChar"/>
    <w:rsid w:val="00D313EB"/>
    <w:rPr>
      <w:rFonts w:ascii="Consolas" w:eastAsiaTheme="minorHAnsi" w:hAnsi="Consolas"/>
      <w:b/>
      <w:i w:val="0"/>
      <w:color w:val="FF0000"/>
      <w:kern w:val="0"/>
      <w:sz w:val="22"/>
      <w:szCs w:val="24"/>
      <w:lang w:eastAsia="en-US"/>
      <w14:ligatures w14:val="none"/>
    </w:rPr>
  </w:style>
  <w:style w:type="character" w:customStyle="1" w:styleId="ErrorTok">
    <w:name w:val="ErrorTok"/>
    <w:basedOn w:val="VerbatimChar"/>
    <w:rsid w:val="00D313EB"/>
    <w:rPr>
      <w:rFonts w:ascii="Consolas" w:eastAsiaTheme="minorHAnsi" w:hAnsi="Consolas"/>
      <w:b/>
      <w:i w:val="0"/>
      <w:color w:val="FF0000"/>
      <w:kern w:val="0"/>
      <w:sz w:val="22"/>
      <w:szCs w:val="24"/>
      <w:lang w:eastAsia="en-US"/>
      <w14:ligatures w14:val="none"/>
    </w:rPr>
  </w:style>
  <w:style w:type="character" w:customStyle="1" w:styleId="NormalTok">
    <w:name w:val="NormalTok"/>
    <w:basedOn w:val="VerbatimChar"/>
    <w:rsid w:val="00D313EB"/>
    <w:rPr>
      <w:rFonts w:ascii="Consolas" w:eastAsiaTheme="minorHAnsi" w:hAnsi="Consolas"/>
      <w:i w:val="0"/>
      <w:kern w:val="0"/>
      <w:sz w:val="22"/>
      <w:szCs w:val="24"/>
      <w:lang w:eastAsia="en-US"/>
      <w14:ligatures w14:val="none"/>
    </w:rPr>
  </w:style>
  <w:style w:type="character" w:customStyle="1" w:styleId="font-600">
    <w:name w:val="font-[600]"/>
    <w:basedOn w:val="a1"/>
    <w:rsid w:val="00D313EB"/>
  </w:style>
  <w:style w:type="character" w:customStyle="1" w:styleId="20">
    <w:name w:val="标题 2 字符"/>
    <w:basedOn w:val="a1"/>
    <w:link w:val="2"/>
    <w:uiPriority w:val="9"/>
    <w:rsid w:val="00D313EB"/>
    <w:rPr>
      <w:rFonts w:asciiTheme="majorHAnsi" w:eastAsiaTheme="majorEastAsia" w:hAnsiTheme="majorHAnsi" w:cstheme="majorBidi"/>
      <w:b/>
      <w:bCs/>
      <w:color w:val="4472C4" w:themeColor="accent1"/>
      <w:kern w:val="0"/>
      <w:sz w:val="28"/>
      <w:szCs w:val="28"/>
      <w:lang w:eastAsia="en-US"/>
      <w14:ligatures w14:val="none"/>
    </w:rPr>
  </w:style>
  <w:style w:type="character" w:customStyle="1" w:styleId="30">
    <w:name w:val="标题 3 字符"/>
    <w:basedOn w:val="a1"/>
    <w:link w:val="3"/>
    <w:uiPriority w:val="9"/>
    <w:rsid w:val="00D313EB"/>
    <w:rPr>
      <w:rFonts w:asciiTheme="majorHAnsi" w:eastAsiaTheme="majorEastAsia" w:hAnsiTheme="majorHAnsi" w:cstheme="majorBidi"/>
      <w:b/>
      <w:bCs/>
      <w:color w:val="4472C4" w:themeColor="accent1"/>
      <w:kern w:val="0"/>
      <w:sz w:val="24"/>
      <w:szCs w:val="24"/>
      <w:lang w:eastAsia="en-US"/>
      <w14:ligatures w14:val="none"/>
    </w:rPr>
  </w:style>
  <w:style w:type="character" w:customStyle="1" w:styleId="40">
    <w:name w:val="标题 4 字符"/>
    <w:basedOn w:val="a1"/>
    <w:link w:val="4"/>
    <w:uiPriority w:val="9"/>
    <w:rsid w:val="00D313EB"/>
    <w:rPr>
      <w:rFonts w:asciiTheme="majorHAnsi" w:eastAsiaTheme="majorEastAsia" w:hAnsiTheme="majorHAnsi" w:cstheme="majorBidi"/>
      <w:bCs/>
      <w:i/>
      <w:color w:val="4472C4" w:themeColor="accent1"/>
      <w:kern w:val="0"/>
      <w:sz w:val="24"/>
      <w:szCs w:val="24"/>
      <w:lang w:eastAsia="en-US"/>
      <w14:ligatures w14:val="none"/>
    </w:rPr>
  </w:style>
  <w:style w:type="character" w:customStyle="1" w:styleId="50">
    <w:name w:val="标题 5 字符"/>
    <w:basedOn w:val="a1"/>
    <w:link w:val="5"/>
    <w:uiPriority w:val="9"/>
    <w:rsid w:val="00D313EB"/>
    <w:rPr>
      <w:rFonts w:asciiTheme="majorHAnsi" w:eastAsiaTheme="majorEastAsia" w:hAnsiTheme="majorHAnsi" w:cstheme="majorBidi"/>
      <w:iCs/>
      <w:color w:val="4472C4" w:themeColor="accent1"/>
      <w:kern w:val="0"/>
      <w:sz w:val="24"/>
      <w:szCs w:val="24"/>
      <w:lang w:eastAsia="en-US"/>
      <w14:ligatures w14:val="none"/>
    </w:rPr>
  </w:style>
  <w:style w:type="character" w:customStyle="1" w:styleId="60">
    <w:name w:val="标题 6 字符"/>
    <w:basedOn w:val="a1"/>
    <w:link w:val="6"/>
    <w:uiPriority w:val="9"/>
    <w:rsid w:val="00D313EB"/>
    <w:rPr>
      <w:rFonts w:asciiTheme="majorHAnsi" w:eastAsiaTheme="majorEastAsia" w:hAnsiTheme="majorHAnsi" w:cstheme="majorBidi"/>
      <w:color w:val="4472C4" w:themeColor="accent1"/>
      <w:kern w:val="0"/>
      <w:sz w:val="24"/>
      <w:szCs w:val="24"/>
      <w:lang w:eastAsia="en-US"/>
      <w14:ligatures w14:val="none"/>
    </w:rPr>
  </w:style>
  <w:style w:type="character" w:customStyle="1" w:styleId="70">
    <w:name w:val="标题 7 字符"/>
    <w:basedOn w:val="a1"/>
    <w:link w:val="7"/>
    <w:uiPriority w:val="9"/>
    <w:rsid w:val="00D313EB"/>
    <w:rPr>
      <w:rFonts w:asciiTheme="majorHAnsi" w:eastAsiaTheme="majorEastAsia" w:hAnsiTheme="majorHAnsi" w:cstheme="majorBidi"/>
      <w:color w:val="4472C4" w:themeColor="accent1"/>
      <w:kern w:val="0"/>
      <w:sz w:val="24"/>
      <w:szCs w:val="24"/>
      <w:lang w:eastAsia="en-US"/>
      <w14:ligatures w14:val="none"/>
    </w:rPr>
  </w:style>
  <w:style w:type="character" w:customStyle="1" w:styleId="80">
    <w:name w:val="标题 8 字符"/>
    <w:basedOn w:val="a1"/>
    <w:link w:val="8"/>
    <w:uiPriority w:val="9"/>
    <w:rsid w:val="00D313EB"/>
    <w:rPr>
      <w:rFonts w:asciiTheme="majorHAnsi" w:eastAsiaTheme="majorEastAsia" w:hAnsiTheme="majorHAnsi" w:cstheme="majorBidi"/>
      <w:color w:val="4472C4" w:themeColor="accent1"/>
      <w:kern w:val="0"/>
      <w:sz w:val="24"/>
      <w:szCs w:val="24"/>
      <w:lang w:eastAsia="en-US"/>
      <w14:ligatures w14:val="none"/>
    </w:rPr>
  </w:style>
  <w:style w:type="character" w:customStyle="1" w:styleId="90">
    <w:name w:val="标题 9 字符"/>
    <w:basedOn w:val="a1"/>
    <w:link w:val="9"/>
    <w:uiPriority w:val="9"/>
    <w:rsid w:val="00D313EB"/>
    <w:rPr>
      <w:rFonts w:asciiTheme="majorHAnsi" w:eastAsiaTheme="majorEastAsia" w:hAnsiTheme="majorHAnsi" w:cstheme="majorBidi"/>
      <w:color w:val="4472C4" w:themeColor="accent1"/>
      <w:kern w:val="0"/>
      <w:sz w:val="24"/>
      <w:szCs w:val="24"/>
      <w:lang w:eastAsia="en-US"/>
      <w14:ligatures w14:val="none"/>
    </w:rPr>
  </w:style>
  <w:style w:type="paragraph" w:styleId="a7">
    <w:name w:val="footnote text"/>
    <w:basedOn w:val="a"/>
    <w:link w:val="a8"/>
    <w:uiPriority w:val="9"/>
    <w:unhideWhenUsed/>
    <w:qFormat/>
    <w:rsid w:val="00D313EB"/>
  </w:style>
  <w:style w:type="character" w:customStyle="1" w:styleId="a8">
    <w:name w:val="脚注文本 字符"/>
    <w:basedOn w:val="a1"/>
    <w:link w:val="a7"/>
    <w:uiPriority w:val="9"/>
    <w:rsid w:val="00D313EB"/>
    <w:rPr>
      <w:rFonts w:eastAsiaTheme="minorHAnsi"/>
      <w:kern w:val="0"/>
      <w:sz w:val="24"/>
      <w:szCs w:val="24"/>
      <w:lang w:eastAsia="en-US"/>
      <w14:ligatures w14:val="none"/>
    </w:rPr>
  </w:style>
  <w:style w:type="paragraph" w:styleId="a9">
    <w:name w:val="annotation text"/>
    <w:basedOn w:val="a"/>
    <w:link w:val="aa"/>
    <w:unhideWhenUsed/>
    <w:rsid w:val="00D313EB"/>
  </w:style>
  <w:style w:type="character" w:customStyle="1" w:styleId="aa">
    <w:name w:val="批注文字 字符"/>
    <w:basedOn w:val="a1"/>
    <w:link w:val="a9"/>
    <w:rsid w:val="00D313EB"/>
    <w:rPr>
      <w:rFonts w:eastAsiaTheme="minorHAnsi"/>
      <w:kern w:val="0"/>
      <w:sz w:val="20"/>
      <w:szCs w:val="20"/>
      <w:lang w:eastAsia="en-US"/>
      <w14:ligatures w14:val="none"/>
    </w:rPr>
  </w:style>
  <w:style w:type="character" w:customStyle="1" w:styleId="a6">
    <w:name w:val="题注 字符"/>
    <w:basedOn w:val="a1"/>
    <w:link w:val="a5"/>
    <w:qFormat/>
    <w:rsid w:val="00D313EB"/>
    <w:rPr>
      <w:rFonts w:eastAsiaTheme="minorHAnsi"/>
      <w:i/>
      <w:kern w:val="0"/>
      <w:sz w:val="24"/>
      <w:szCs w:val="24"/>
      <w:lang w:eastAsia="en-US"/>
      <w14:ligatures w14:val="none"/>
    </w:rPr>
  </w:style>
  <w:style w:type="character" w:styleId="ab">
    <w:name w:val="footnote reference"/>
    <w:basedOn w:val="a6"/>
    <w:rsid w:val="00D313EB"/>
    <w:rPr>
      <w:rFonts w:eastAsiaTheme="minorHAnsi"/>
      <w:i w:val="0"/>
      <w:kern w:val="0"/>
      <w:sz w:val="24"/>
      <w:szCs w:val="24"/>
      <w:vertAlign w:val="superscript"/>
      <w:lang w:eastAsia="en-US"/>
      <w14:ligatures w14:val="none"/>
    </w:rPr>
  </w:style>
  <w:style w:type="character" w:styleId="ac">
    <w:name w:val="annotation reference"/>
    <w:basedOn w:val="a1"/>
    <w:semiHidden/>
    <w:unhideWhenUsed/>
    <w:rsid w:val="00D313EB"/>
    <w:rPr>
      <w:sz w:val="16"/>
      <w:szCs w:val="16"/>
    </w:rPr>
  </w:style>
  <w:style w:type="character" w:styleId="ad">
    <w:name w:val="line number"/>
    <w:basedOn w:val="a1"/>
    <w:semiHidden/>
    <w:unhideWhenUsed/>
    <w:rsid w:val="00D313EB"/>
  </w:style>
  <w:style w:type="paragraph" w:styleId="ae">
    <w:name w:val="Title"/>
    <w:basedOn w:val="a"/>
    <w:next w:val="a0"/>
    <w:link w:val="af"/>
    <w:qFormat/>
    <w:rsid w:val="00D313EB"/>
    <w:pPr>
      <w:keepNext/>
      <w:keepLines/>
      <w:spacing w:before="480" w:after="240"/>
      <w:jc w:val="center"/>
    </w:pPr>
    <w:rPr>
      <w:rFonts w:asciiTheme="majorHAnsi" w:eastAsiaTheme="majorEastAsia" w:hAnsiTheme="majorHAnsi" w:cstheme="majorBidi"/>
      <w:b/>
      <w:bCs/>
      <w:color w:val="2D4F8E" w:themeColor="accent1" w:themeShade="B5"/>
      <w:sz w:val="36"/>
      <w:szCs w:val="36"/>
    </w:rPr>
  </w:style>
  <w:style w:type="character" w:customStyle="1" w:styleId="af">
    <w:name w:val="标题 字符"/>
    <w:basedOn w:val="a1"/>
    <w:link w:val="ae"/>
    <w:rsid w:val="00D313EB"/>
    <w:rPr>
      <w:rFonts w:asciiTheme="majorHAnsi" w:eastAsiaTheme="majorEastAsia" w:hAnsiTheme="majorHAnsi" w:cstheme="majorBidi"/>
      <w:b/>
      <w:bCs/>
      <w:color w:val="2D4F8E" w:themeColor="accent1" w:themeShade="B5"/>
      <w:kern w:val="0"/>
      <w:sz w:val="36"/>
      <w:szCs w:val="36"/>
      <w:lang w:eastAsia="en-US"/>
      <w14:ligatures w14:val="none"/>
    </w:rPr>
  </w:style>
  <w:style w:type="paragraph" w:styleId="af0">
    <w:name w:val="Subtitle"/>
    <w:basedOn w:val="ae"/>
    <w:next w:val="a0"/>
    <w:link w:val="af1"/>
    <w:qFormat/>
    <w:rsid w:val="00D313EB"/>
    <w:pPr>
      <w:spacing w:before="240"/>
    </w:pPr>
    <w:rPr>
      <w:sz w:val="30"/>
      <w:szCs w:val="30"/>
    </w:rPr>
  </w:style>
  <w:style w:type="character" w:customStyle="1" w:styleId="af1">
    <w:name w:val="副标题 字符"/>
    <w:basedOn w:val="a1"/>
    <w:link w:val="af0"/>
    <w:rsid w:val="00D313EB"/>
    <w:rPr>
      <w:rFonts w:asciiTheme="majorHAnsi" w:eastAsiaTheme="majorEastAsia" w:hAnsiTheme="majorHAnsi" w:cstheme="majorBidi"/>
      <w:b/>
      <w:bCs/>
      <w:color w:val="2D4F8E" w:themeColor="accent1" w:themeShade="B5"/>
      <w:kern w:val="0"/>
      <w:sz w:val="30"/>
      <w:szCs w:val="30"/>
      <w:lang w:eastAsia="en-US"/>
      <w14:ligatures w14:val="none"/>
    </w:rPr>
  </w:style>
  <w:style w:type="paragraph" w:styleId="af2">
    <w:name w:val="Date"/>
    <w:next w:val="a0"/>
    <w:link w:val="af3"/>
    <w:qFormat/>
    <w:rsid w:val="00D313EB"/>
    <w:pPr>
      <w:keepNext/>
      <w:keepLines/>
      <w:spacing w:after="200" w:line="240" w:lineRule="auto"/>
      <w:jc w:val="center"/>
    </w:pPr>
    <w:rPr>
      <w:rFonts w:eastAsiaTheme="minorHAnsi"/>
      <w:kern w:val="0"/>
      <w:sz w:val="24"/>
      <w:szCs w:val="24"/>
      <w:lang w:eastAsia="en-US"/>
      <w14:ligatures w14:val="none"/>
    </w:rPr>
  </w:style>
  <w:style w:type="character" w:customStyle="1" w:styleId="af3">
    <w:name w:val="日期 字符"/>
    <w:basedOn w:val="a1"/>
    <w:link w:val="af2"/>
    <w:rsid w:val="00D313EB"/>
    <w:rPr>
      <w:rFonts w:eastAsiaTheme="minorHAnsi"/>
      <w:kern w:val="0"/>
      <w:sz w:val="24"/>
      <w:szCs w:val="24"/>
      <w:lang w:eastAsia="en-US"/>
      <w14:ligatures w14:val="none"/>
    </w:rPr>
  </w:style>
  <w:style w:type="paragraph" w:styleId="af4">
    <w:name w:val="Block Text"/>
    <w:basedOn w:val="a0"/>
    <w:next w:val="a0"/>
    <w:uiPriority w:val="9"/>
    <w:unhideWhenUsed/>
    <w:qFormat/>
    <w:rsid w:val="00D313EB"/>
    <w:pPr>
      <w:spacing w:before="100" w:after="100"/>
      <w:ind w:left="480" w:right="480"/>
    </w:pPr>
  </w:style>
  <w:style w:type="character" w:styleId="af5">
    <w:name w:val="Hyperlink"/>
    <w:basedOn w:val="a6"/>
    <w:rsid w:val="00D313EB"/>
    <w:rPr>
      <w:rFonts w:eastAsiaTheme="minorHAnsi"/>
      <w:i w:val="0"/>
      <w:color w:val="4472C4" w:themeColor="accent1"/>
      <w:kern w:val="0"/>
      <w:sz w:val="24"/>
      <w:szCs w:val="24"/>
      <w:lang w:eastAsia="en-US"/>
      <w14:ligatures w14:val="none"/>
    </w:rPr>
  </w:style>
  <w:style w:type="character" w:styleId="af6">
    <w:name w:val="Strong"/>
    <w:basedOn w:val="a1"/>
    <w:uiPriority w:val="22"/>
    <w:qFormat/>
    <w:rsid w:val="00D313EB"/>
    <w:rPr>
      <w:b/>
      <w:bCs/>
    </w:rPr>
  </w:style>
  <w:style w:type="paragraph" w:styleId="af7">
    <w:name w:val="annotation subject"/>
    <w:basedOn w:val="a9"/>
    <w:next w:val="a9"/>
    <w:link w:val="af8"/>
    <w:semiHidden/>
    <w:unhideWhenUsed/>
    <w:rsid w:val="00D313EB"/>
    <w:rPr>
      <w:b/>
      <w:bCs/>
    </w:rPr>
  </w:style>
  <w:style w:type="character" w:customStyle="1" w:styleId="af8">
    <w:name w:val="批注主题 字符"/>
    <w:basedOn w:val="aa"/>
    <w:link w:val="af7"/>
    <w:semiHidden/>
    <w:rsid w:val="00D313EB"/>
    <w:rPr>
      <w:rFonts w:eastAsiaTheme="minorHAnsi"/>
      <w:b/>
      <w:bCs/>
      <w:kern w:val="0"/>
      <w:sz w:val="20"/>
      <w:szCs w:val="20"/>
      <w:lang w:eastAsia="en-US"/>
      <w14:ligatures w14:val="none"/>
    </w:rPr>
  </w:style>
  <w:style w:type="table" w:styleId="af9">
    <w:name w:val="Table Grid"/>
    <w:basedOn w:val="a2"/>
    <w:uiPriority w:val="39"/>
    <w:qFormat/>
    <w:rsid w:val="00D313EB"/>
    <w:pPr>
      <w:spacing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Quote"/>
    <w:basedOn w:val="a"/>
    <w:next w:val="a"/>
    <w:link w:val="afb"/>
    <w:uiPriority w:val="99"/>
    <w:semiHidden/>
    <w:unhideWhenUsed/>
    <w:rsid w:val="00B31336"/>
    <w:pPr>
      <w:spacing w:before="160" w:after="160"/>
      <w:jc w:val="center"/>
    </w:pPr>
    <w:rPr>
      <w:i/>
      <w:iCs/>
      <w:color w:val="404040" w:themeColor="text1" w:themeTint="BF"/>
    </w:rPr>
  </w:style>
  <w:style w:type="character" w:customStyle="1" w:styleId="afb">
    <w:name w:val="引用 字符"/>
    <w:basedOn w:val="a1"/>
    <w:link w:val="afa"/>
    <w:uiPriority w:val="99"/>
    <w:semiHidden/>
    <w:rsid w:val="00B31336"/>
    <w:rPr>
      <w:i/>
      <w:iCs/>
      <w:color w:val="404040" w:themeColor="text1" w:themeTint="BF"/>
    </w:rPr>
  </w:style>
  <w:style w:type="paragraph" w:styleId="afc">
    <w:name w:val="List Paragraph"/>
    <w:basedOn w:val="a"/>
    <w:uiPriority w:val="99"/>
    <w:semiHidden/>
    <w:unhideWhenUsed/>
    <w:rsid w:val="00B31336"/>
    <w:pPr>
      <w:ind w:left="720"/>
      <w:contextualSpacing/>
    </w:pPr>
  </w:style>
  <w:style w:type="character" w:styleId="afd">
    <w:name w:val="Intense Emphasis"/>
    <w:basedOn w:val="a1"/>
    <w:uiPriority w:val="21"/>
    <w:qFormat/>
    <w:rsid w:val="00B31336"/>
    <w:rPr>
      <w:i/>
      <w:iCs/>
      <w:color w:val="2F5496" w:themeColor="accent1" w:themeShade="BF"/>
    </w:rPr>
  </w:style>
  <w:style w:type="paragraph" w:styleId="afe">
    <w:name w:val="Intense Quote"/>
    <w:basedOn w:val="a"/>
    <w:next w:val="a"/>
    <w:link w:val="aff"/>
    <w:uiPriority w:val="99"/>
    <w:semiHidden/>
    <w:unhideWhenUsed/>
    <w:rsid w:val="00B313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f">
    <w:name w:val="明显引用 字符"/>
    <w:basedOn w:val="a1"/>
    <w:link w:val="afe"/>
    <w:uiPriority w:val="99"/>
    <w:semiHidden/>
    <w:rsid w:val="00B31336"/>
    <w:rPr>
      <w:i/>
      <w:iCs/>
      <w:color w:val="2F5496" w:themeColor="accent1" w:themeShade="BF"/>
    </w:rPr>
  </w:style>
  <w:style w:type="character" w:styleId="aff0">
    <w:name w:val="Intense Reference"/>
    <w:basedOn w:val="a1"/>
    <w:uiPriority w:val="32"/>
    <w:qFormat/>
    <w:rsid w:val="00B31336"/>
    <w:rPr>
      <w:b/>
      <w:bCs/>
      <w:smallCaps/>
      <w:color w:val="2F5496" w:themeColor="accent1" w:themeShade="BF"/>
      <w:spacing w:val="5"/>
    </w:rPr>
  </w:style>
  <w:style w:type="paragraph" w:styleId="aff1">
    <w:name w:val="Normal (Web)"/>
    <w:basedOn w:val="a"/>
    <w:uiPriority w:val="99"/>
    <w:unhideWhenUsed/>
    <w:qFormat/>
    <w:rsid w:val="00B31336"/>
    <w:pPr>
      <w:widowControl/>
      <w:spacing w:before="100" w:beforeAutospacing="1" w:after="100" w:afterAutospacing="1"/>
      <w:jc w:val="left"/>
    </w:pPr>
    <w:rPr>
      <w:rFonts w:ascii="MS PGothic" w:eastAsia="MS PGothic" w:hAnsi="MS PGothic" w:cs="MS PGothic"/>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1095</Characters>
  <Application>Microsoft Office Word</Application>
  <DocSecurity>0</DocSecurity>
  <Lines>9</Lines>
  <Paragraphs>2</Paragraphs>
  <ScaleCrop>false</ScaleCrop>
  <Company/>
  <LinksUpToDate>false</LinksUpToDate>
  <CharactersWithSpaces>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Soha B.</dc:creator>
  <cp:keywords/>
  <dc:description/>
  <cp:lastModifiedBy>May R</cp:lastModifiedBy>
  <cp:revision>3</cp:revision>
  <dcterms:created xsi:type="dcterms:W3CDTF">2026-09-30T16:45:00Z</dcterms:created>
  <dcterms:modified xsi:type="dcterms:W3CDTF">2026-10-05T13:54:00Z</dcterms:modified>
</cp:coreProperties>
</file>